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BA3ED" w14:textId="4CE6DCD3" w:rsidR="00435DAB" w:rsidRDefault="00000000">
      <w:pPr>
        <w:tabs>
          <w:tab w:val="right" w:pos="10204"/>
        </w:tabs>
        <w:rPr>
          <w:rFonts w:ascii="Arial" w:eastAsia="Arial" w:hAnsi="Arial" w:cs="Arial"/>
          <w:b/>
          <w:color w:val="FF0000"/>
          <w:sz w:val="24"/>
          <w:szCs w:val="24"/>
        </w:rPr>
      </w:pPr>
      <w:r>
        <w:rPr>
          <w:rFonts w:ascii="Arial" w:eastAsia="Arial" w:hAnsi="Arial" w:cs="Arial"/>
          <w:b/>
          <w:sz w:val="24"/>
          <w:szCs w:val="24"/>
        </w:rPr>
        <w:t>3GPP TSG-RAN WG2 Meeting #122</w:t>
      </w:r>
      <w:r>
        <w:rPr>
          <w:rFonts w:ascii="Arial" w:eastAsia="Arial" w:hAnsi="Arial" w:cs="Arial"/>
          <w:b/>
          <w:i/>
          <w:sz w:val="24"/>
          <w:szCs w:val="24"/>
        </w:rPr>
        <w:tab/>
      </w:r>
      <w:r w:rsidR="00435ED6" w:rsidRPr="00435ED6">
        <w:rPr>
          <w:rFonts w:ascii="Arial" w:eastAsia="Arial" w:hAnsi="Arial" w:cs="Arial"/>
          <w:b/>
          <w:sz w:val="24"/>
          <w:szCs w:val="24"/>
        </w:rPr>
        <w:t>R2-2306334</w:t>
      </w:r>
    </w:p>
    <w:p w14:paraId="159C99BC" w14:textId="77777777" w:rsidR="00435DAB" w:rsidRDefault="00000000">
      <w:pPr>
        <w:tabs>
          <w:tab w:val="left" w:pos="1985"/>
          <w:tab w:val="left" w:pos="8931"/>
        </w:tabs>
        <w:spacing w:after="60" w:line="288" w:lineRule="auto"/>
        <w:jc w:val="both"/>
        <w:rPr>
          <w:rFonts w:ascii="Arial" w:eastAsia="Arial" w:hAnsi="Arial" w:cs="Arial"/>
          <w:b/>
          <w:sz w:val="24"/>
          <w:szCs w:val="24"/>
        </w:rPr>
      </w:pPr>
      <w:r>
        <w:rPr>
          <w:rFonts w:ascii="Arial" w:eastAsia="Arial" w:hAnsi="Arial" w:cs="Arial"/>
          <w:b/>
          <w:sz w:val="24"/>
          <w:szCs w:val="24"/>
        </w:rPr>
        <w:t>Incheon, May 22 – 26, 2023</w:t>
      </w:r>
    </w:p>
    <w:p w14:paraId="33C284A9" w14:textId="77777777" w:rsidR="00435DAB" w:rsidRDefault="00435DAB">
      <w:pPr>
        <w:widowControl w:val="0"/>
        <w:pBdr>
          <w:top w:val="nil"/>
          <w:left w:val="nil"/>
          <w:bottom w:val="nil"/>
          <w:right w:val="nil"/>
          <w:between w:val="nil"/>
        </w:pBdr>
        <w:tabs>
          <w:tab w:val="right" w:pos="7088"/>
          <w:tab w:val="right" w:pos="9781"/>
        </w:tabs>
        <w:rPr>
          <w:rFonts w:ascii="Arial" w:eastAsia="Arial" w:hAnsi="Arial" w:cs="Arial"/>
          <w:color w:val="000000"/>
          <w:sz w:val="24"/>
          <w:szCs w:val="24"/>
        </w:rPr>
      </w:pPr>
    </w:p>
    <w:p w14:paraId="4868062F" w14:textId="77777777" w:rsidR="00435DAB" w:rsidRDefault="00000000">
      <w:pPr>
        <w:spacing w:after="120"/>
        <w:ind w:left="1985" w:hanging="1985"/>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Pr>
          <w:rFonts w:ascii="Arial" w:eastAsia="Arial" w:hAnsi="Arial" w:cs="Arial"/>
          <w:b/>
          <w:sz w:val="24"/>
          <w:szCs w:val="24"/>
        </w:rPr>
        <w:tab/>
        <w:t>SLPP session management and operation</w:t>
      </w:r>
    </w:p>
    <w:p w14:paraId="59C21B27" w14:textId="77777777" w:rsidR="00435DAB" w:rsidRDefault="00000000">
      <w:pPr>
        <w:spacing w:after="120"/>
        <w:ind w:left="1985" w:hanging="1985"/>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LG Electronics</w:t>
      </w:r>
    </w:p>
    <w:p w14:paraId="06989E75" w14:textId="77777777" w:rsidR="00435DAB" w:rsidRDefault="00000000">
      <w:pPr>
        <w:spacing w:after="120"/>
        <w:ind w:left="1985" w:hanging="1985"/>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Discussion and Decision</w:t>
      </w:r>
    </w:p>
    <w:p w14:paraId="2803A893" w14:textId="77777777" w:rsidR="00435DAB" w:rsidRDefault="00000000">
      <w:pPr>
        <w:spacing w:after="120"/>
        <w:ind w:left="1985" w:hanging="1985"/>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t>7.2.2</w:t>
      </w:r>
    </w:p>
    <w:p w14:paraId="2F66E07A" w14:textId="77777777" w:rsidR="00435DAB" w:rsidRDefault="00000000">
      <w:pPr>
        <w:spacing w:after="120"/>
        <w:ind w:left="1985" w:hanging="1985"/>
        <w:rPr>
          <w:rFonts w:ascii="Arial" w:eastAsia="Arial" w:hAnsi="Arial" w:cs="Arial"/>
          <w:b/>
          <w:sz w:val="24"/>
          <w:szCs w:val="24"/>
        </w:rPr>
      </w:pPr>
      <w:r>
        <w:rPr>
          <w:rFonts w:ascii="Arial" w:eastAsia="Arial" w:hAnsi="Arial" w:cs="Arial"/>
          <w:b/>
          <w:sz w:val="24"/>
          <w:szCs w:val="24"/>
        </w:rPr>
        <w:t>WID/SID</w:t>
      </w:r>
      <w:r>
        <w:rPr>
          <w:rFonts w:ascii="Arial" w:eastAsia="Arial" w:hAnsi="Arial" w:cs="Arial"/>
          <w:b/>
          <w:sz w:val="24"/>
          <w:szCs w:val="24"/>
        </w:rPr>
        <w:tab/>
        <w:t>NR_pos_enh2</w:t>
      </w:r>
    </w:p>
    <w:p w14:paraId="18BE7054" w14:textId="77777777" w:rsidR="00435DAB" w:rsidRDefault="00000000">
      <w:pPr>
        <w:pStyle w:val="Heading1"/>
      </w:pPr>
      <w:bookmarkStart w:id="0" w:name="_heading=h.wt7xoax1kbms" w:colFirst="0" w:colLast="0"/>
      <w:bookmarkEnd w:id="0"/>
      <w:r>
        <w:t>1</w:t>
      </w:r>
      <w:r>
        <w:tab/>
        <w:t>Introduction</w:t>
      </w:r>
    </w:p>
    <w:p w14:paraId="5CE80F58" w14:textId="344147AF" w:rsidR="00435DAB" w:rsidRDefault="00000000">
      <w:pPr>
        <w:tabs>
          <w:tab w:val="clear" w:pos="721"/>
          <w:tab w:val="left" w:pos="724"/>
          <w:tab w:val="left" w:pos="724"/>
          <w:tab w:val="left" w:pos="724"/>
        </w:tabs>
      </w:pPr>
      <w:r>
        <w:t>In the previous meeting, RAN2 discussed signaling procedures and SLPP session management/operation in email discussions [</w:t>
      </w:r>
      <w:r w:rsidR="00DE0894">
        <w:t>2</w:t>
      </w:r>
      <w:r>
        <w:t>], [</w:t>
      </w:r>
      <w:r w:rsidR="00DE0894">
        <w:t>3</w:t>
      </w:r>
      <w:r>
        <w:t xml:space="preserve">]. RAN2 made following agreements but there are still many unresolved issues that require further discussion. </w:t>
      </w:r>
    </w:p>
    <w:p w14:paraId="4DA19216" w14:textId="77777777" w:rsidR="00435DAB" w:rsidRDefault="00435DAB">
      <w:pPr>
        <w:tabs>
          <w:tab w:val="left" w:pos="1622"/>
        </w:tabs>
        <w:rPr>
          <w:rFonts w:ascii="Arial" w:eastAsia="Arial" w:hAnsi="Arial" w:cs="Arial"/>
        </w:rPr>
      </w:pPr>
    </w:p>
    <w:p w14:paraId="4A6E3E24" w14:textId="77777777" w:rsidR="00435DAB"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Agreement:</w:t>
      </w:r>
    </w:p>
    <w:p w14:paraId="0252D75B" w14:textId="77777777" w:rsidR="00435DAB"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highlight w:val="yellow"/>
        </w:rPr>
      </w:pPr>
      <w:r>
        <w:rPr>
          <w:rFonts w:ascii="Arial" w:eastAsia="Arial" w:hAnsi="Arial" w:cs="Arial"/>
        </w:rPr>
        <w:t xml:space="preserve">Anchor UE and target UE roles can be shown in the sidelink positioning procedures in stage 2.  </w:t>
      </w:r>
      <w:r>
        <w:rPr>
          <w:rFonts w:ascii="Arial" w:eastAsia="Arial" w:hAnsi="Arial" w:cs="Arial"/>
          <w:highlight w:val="yellow"/>
        </w:rPr>
        <w:t>Server UE can be further discussed at least for the case that the server UE is separate from the target and anchor.</w:t>
      </w:r>
    </w:p>
    <w:p w14:paraId="3F1C5D3B" w14:textId="77777777" w:rsidR="00435DAB" w:rsidRDefault="00435DAB">
      <w:pPr>
        <w:tabs>
          <w:tab w:val="clear" w:pos="721"/>
          <w:tab w:val="left" w:pos="724"/>
          <w:tab w:val="left" w:pos="724"/>
          <w:tab w:val="left" w:pos="724"/>
        </w:tabs>
      </w:pPr>
    </w:p>
    <w:p w14:paraId="3E31697E" w14:textId="77777777" w:rsidR="00435DAB"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Agreements:</w:t>
      </w:r>
    </w:p>
    <w:p w14:paraId="08A8D514" w14:textId="77777777" w:rsidR="00435DAB"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 xml:space="preserve">R2 agree that for session-based SLPP, a SLPP session is used among UEs in PC5-only case </w:t>
      </w:r>
      <w:proofErr w:type="gramStart"/>
      <w:r>
        <w:rPr>
          <w:rFonts w:ascii="Arial" w:eastAsia="Arial" w:hAnsi="Arial" w:cs="Arial"/>
        </w:rPr>
        <w:t>in order to</w:t>
      </w:r>
      <w:proofErr w:type="gramEnd"/>
      <w:r>
        <w:rPr>
          <w:rFonts w:ascii="Arial" w:eastAsia="Arial" w:hAnsi="Arial" w:cs="Arial"/>
        </w:rPr>
        <w:t xml:space="preserve"> obtain location related measurements/location estimates, to transfer assistance data, or to exchange of capabilities.</w:t>
      </w:r>
    </w:p>
    <w:p w14:paraId="50030C9F" w14:textId="77777777" w:rsidR="00435DAB"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 xml:space="preserve">RAN2 agree that for </w:t>
      </w:r>
      <w:proofErr w:type="gramStart"/>
      <w:r>
        <w:rPr>
          <w:rFonts w:ascii="Arial" w:eastAsia="Arial" w:hAnsi="Arial" w:cs="Arial"/>
        </w:rPr>
        <w:t>session-based</w:t>
      </w:r>
      <w:proofErr w:type="gramEnd"/>
      <w:r>
        <w:rPr>
          <w:rFonts w:ascii="Arial" w:eastAsia="Arial" w:hAnsi="Arial" w:cs="Arial"/>
        </w:rPr>
        <w:t xml:space="preserve"> SLPP, </w:t>
      </w:r>
      <w:r>
        <w:rPr>
          <w:rFonts w:ascii="Arial" w:eastAsia="Arial" w:hAnsi="Arial" w:cs="Arial"/>
          <w:highlight w:val="yellow"/>
        </w:rPr>
        <w:t>a single SLPP session is created to support a single location reques</w:t>
      </w:r>
      <w:r>
        <w:rPr>
          <w:rFonts w:ascii="Arial" w:eastAsia="Arial" w:hAnsi="Arial" w:cs="Arial"/>
        </w:rPr>
        <w:t xml:space="preserve">t at least in case of a single target UE; FFS how sessions work if there are multiple target UEs in a single location request. </w:t>
      </w:r>
    </w:p>
    <w:p w14:paraId="20081DFC" w14:textId="77777777" w:rsidR="00435DAB"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TP in R2-2304005 is postponed.</w:t>
      </w:r>
    </w:p>
    <w:p w14:paraId="72730770" w14:textId="77777777" w:rsidR="00435DAB"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 xml:space="preserve">RAN2 agree that, for </w:t>
      </w:r>
      <w:proofErr w:type="gramStart"/>
      <w:r>
        <w:rPr>
          <w:rFonts w:ascii="Arial" w:eastAsia="Arial" w:hAnsi="Arial" w:cs="Arial"/>
        </w:rPr>
        <w:t>session-based</w:t>
      </w:r>
      <w:proofErr w:type="gramEnd"/>
      <w:r>
        <w:rPr>
          <w:rFonts w:ascii="Arial" w:eastAsia="Arial" w:hAnsi="Arial" w:cs="Arial"/>
        </w:rPr>
        <w:t xml:space="preserve"> SLPP, </w:t>
      </w:r>
      <w:r>
        <w:rPr>
          <w:rFonts w:ascii="Arial" w:eastAsia="Arial" w:hAnsi="Arial" w:cs="Arial"/>
          <w:highlight w:val="yellow"/>
        </w:rPr>
        <w:t>SLPP transactions are indicated at the SLPP protocol level with a transaction ID</w:t>
      </w:r>
      <w:r>
        <w:rPr>
          <w:rFonts w:ascii="Arial" w:eastAsia="Arial" w:hAnsi="Arial" w:cs="Arial"/>
        </w:rPr>
        <w:t xml:space="preserve"> in order to associate messages with one another (e.g., request and response)”</w:t>
      </w:r>
    </w:p>
    <w:p w14:paraId="41F14B0C" w14:textId="77777777" w:rsidR="00435DAB"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 xml:space="preserve">RAN2 agree that for </w:t>
      </w:r>
      <w:proofErr w:type="gramStart"/>
      <w:r>
        <w:rPr>
          <w:rFonts w:ascii="Arial" w:eastAsia="Arial" w:hAnsi="Arial" w:cs="Arial"/>
        </w:rPr>
        <w:t>session-based</w:t>
      </w:r>
      <w:proofErr w:type="gramEnd"/>
      <w:r>
        <w:rPr>
          <w:rFonts w:ascii="Arial" w:eastAsia="Arial" w:hAnsi="Arial" w:cs="Arial"/>
        </w:rPr>
        <w:t xml:space="preserve"> SLPP, messages within a transaction are linked by a common transaction identifier.</w:t>
      </w:r>
    </w:p>
    <w:p w14:paraId="60D8F2D5" w14:textId="77777777" w:rsidR="00435DAB" w:rsidRDefault="00435DAB">
      <w:pPr>
        <w:tabs>
          <w:tab w:val="clear" w:pos="721"/>
          <w:tab w:val="left" w:pos="724"/>
          <w:tab w:val="left" w:pos="724"/>
          <w:tab w:val="left" w:pos="724"/>
        </w:tabs>
      </w:pPr>
    </w:p>
    <w:p w14:paraId="7DE8CFA9" w14:textId="77777777" w:rsidR="00435DAB" w:rsidRDefault="00000000">
      <w:pPr>
        <w:tabs>
          <w:tab w:val="clear" w:pos="721"/>
          <w:tab w:val="left" w:pos="724"/>
          <w:tab w:val="left" w:pos="724"/>
          <w:tab w:val="left" w:pos="724"/>
        </w:tabs>
      </w:pPr>
      <w:r>
        <w:t>In this paper, we provide our view on further discussion on SLPP session management and operation.</w:t>
      </w:r>
    </w:p>
    <w:p w14:paraId="67737104" w14:textId="77777777" w:rsidR="00435DAB" w:rsidRDefault="00000000">
      <w:pPr>
        <w:pStyle w:val="Heading1"/>
      </w:pPr>
      <w:bookmarkStart w:id="1" w:name="_heading=h.fj5477v6w1xv" w:colFirst="0" w:colLast="0"/>
      <w:bookmarkEnd w:id="1"/>
      <w:r>
        <w:t>2</w:t>
      </w:r>
      <w:r>
        <w:tab/>
        <w:t xml:space="preserve">Discussion </w:t>
      </w:r>
    </w:p>
    <w:p w14:paraId="52C39293" w14:textId="77777777" w:rsidR="00435DAB" w:rsidRDefault="00000000">
      <w:pPr>
        <w:pStyle w:val="Heading2"/>
        <w:tabs>
          <w:tab w:val="left" w:pos="1843"/>
        </w:tabs>
      </w:pPr>
      <w:bookmarkStart w:id="2" w:name="_heading=h.4794c4mclqa0" w:colFirst="0" w:colLast="0"/>
      <w:bookmarkEnd w:id="2"/>
      <w:r>
        <w:t>2.1</w:t>
      </w:r>
      <w:r>
        <w:tab/>
        <w:t>Sidelink positioning procedures for the case the server UE is separate from the target UE and anchor UE.</w:t>
      </w:r>
    </w:p>
    <w:p w14:paraId="33DAEF5D" w14:textId="7595E825" w:rsidR="00435DAB" w:rsidRDefault="00000000">
      <w:pPr>
        <w:tabs>
          <w:tab w:val="left" w:pos="1622"/>
        </w:tabs>
      </w:pPr>
      <w:r>
        <w:t>In the previous meeting, RAN2 discussed sidelink positioning procedures; however, the specific case where the server UE is separate from both the target UE and anchor UE is still under discussion. In [</w:t>
      </w:r>
      <w:r w:rsidR="00DE0894">
        <w:t>1</w:t>
      </w:r>
      <w:r>
        <w:t>], it is not specified who the server UE is, meaning that the server UE can be either co-located with the target UE or anchor UE. However, strictly speaking, the inclusion of a separate node is not excluded.</w:t>
      </w:r>
    </w:p>
    <w:tbl>
      <w:tblPr>
        <w:tblStyle w:val="affffffffff9"/>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435DAB" w14:paraId="62BB7EF6" w14:textId="77777777">
        <w:tc>
          <w:tcPr>
            <w:tcW w:w="10204" w:type="dxa"/>
            <w:shd w:val="clear" w:color="auto" w:fill="auto"/>
            <w:tcMar>
              <w:top w:w="100" w:type="dxa"/>
              <w:left w:w="100" w:type="dxa"/>
              <w:bottom w:w="100" w:type="dxa"/>
              <w:right w:w="100" w:type="dxa"/>
            </w:tcMar>
          </w:tcPr>
          <w:p w14:paraId="711D9414" w14:textId="77777777" w:rsidR="00435DAB" w:rsidRDefault="00000000">
            <w:r>
              <w:rPr>
                <w:b/>
              </w:rPr>
              <w:t>SL Positioning Server UE:</w:t>
            </w:r>
            <w:r>
              <w:t xml:space="preserve"> A UE offering method determination, assistant data distribution and/or location calculation functionalities and/or location calculation functionalities for Sidelink Positioning and Ranging based service. It interacts with other UEs over PC5 as necessary </w:t>
            </w:r>
            <w:proofErr w:type="gramStart"/>
            <w:r>
              <w:t>in order to</w:t>
            </w:r>
            <w:proofErr w:type="gramEnd"/>
            <w:r>
              <w:t xml:space="preserve"> determine Ranging/SL Position method, distribute assistant data and calculate the location of the Target UE. Target UE or SL Reference UE </w:t>
            </w:r>
            <w:r>
              <w:rPr>
                <w:highlight w:val="yellow"/>
              </w:rPr>
              <w:t>can act</w:t>
            </w:r>
            <w:r>
              <w:t xml:space="preserve"> as SL Positioning Server UE if any of the functionalities is supported.</w:t>
            </w:r>
          </w:p>
          <w:p w14:paraId="16C6C68B" w14:textId="77777777" w:rsidR="00435DAB" w:rsidRDefault="00000000">
            <w:r>
              <w:t xml:space="preserve">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Reference UE, the LMF can still decide that Target UE or Reference UE executes the result calculation. A SL Positioning Server UE can be </w:t>
            </w:r>
            <w:r>
              <w:rPr>
                <w:highlight w:val="yellow"/>
              </w:rPr>
              <w:t>co-located</w:t>
            </w:r>
            <w:r>
              <w:t xml:space="preserve"> with a Target UE or Reference UE.</w:t>
            </w:r>
          </w:p>
        </w:tc>
      </w:tr>
    </w:tbl>
    <w:p w14:paraId="4E02939C" w14:textId="77777777" w:rsidR="00435DAB" w:rsidRDefault="00435DAB">
      <w:pPr>
        <w:tabs>
          <w:tab w:val="left" w:pos="1843"/>
        </w:tabs>
      </w:pPr>
    </w:p>
    <w:p w14:paraId="53E5A542" w14:textId="77777777" w:rsidR="00435DAB" w:rsidRDefault="00000000">
      <w:pPr>
        <w:tabs>
          <w:tab w:val="left" w:pos="1843"/>
        </w:tabs>
      </w:pPr>
      <w:r>
        <w:lastRenderedPageBreak/>
        <w:t xml:space="preserve">If one of the </w:t>
      </w:r>
      <w:proofErr w:type="gramStart"/>
      <w:r>
        <w:t>anchor</w:t>
      </w:r>
      <w:proofErr w:type="gramEnd"/>
      <w:r>
        <w:t xml:space="preserve"> UEs is co-located with the server UE, the server UE takes on the dual role of a location server and also supports SL-PRS transmission/measurement. However, even in this scenario, the issues related to coverage limitation and additional signaling still exist between the target UE and server UE. Therefore, from RAN2 perspectives, there are two cases: one where the server UE is separate from the target UE, and another where the server UE is co-located with the target UE.</w:t>
      </w:r>
    </w:p>
    <w:p w14:paraId="2C01A9CC" w14:textId="77777777" w:rsidR="00435DAB" w:rsidRDefault="00435DAB">
      <w:pPr>
        <w:tabs>
          <w:tab w:val="left" w:pos="1843"/>
        </w:tabs>
      </w:pPr>
    </w:p>
    <w:p w14:paraId="56DBC243" w14:textId="33FAF008" w:rsidR="00435DAB" w:rsidRDefault="00000000" w:rsidP="00124963">
      <w:pPr>
        <w:pStyle w:val="Proposal"/>
        <w:ind w:left="1834" w:hanging="1834"/>
      </w:pPr>
      <w:r>
        <w:t>Observation</w:t>
      </w:r>
      <w:r w:rsidR="00124963">
        <w:t xml:space="preserve"> 1</w:t>
      </w:r>
      <w:r>
        <w:t>.</w:t>
      </w:r>
      <w:r>
        <w:tab/>
        <w:t>There are two cases: one where the server UE is separate from the target UE, and another where the server UE is co-located with the target UE.</w:t>
      </w:r>
    </w:p>
    <w:p w14:paraId="47B8654C" w14:textId="77777777" w:rsidR="00435DAB" w:rsidRDefault="00435DAB">
      <w:pPr>
        <w:tabs>
          <w:tab w:val="left" w:pos="1843"/>
        </w:tabs>
      </w:pPr>
    </w:p>
    <w:p w14:paraId="0812F01A" w14:textId="77777777" w:rsidR="00435DAB" w:rsidRDefault="00000000">
      <w:pPr>
        <w:tabs>
          <w:tab w:val="left" w:pos="1843"/>
        </w:tabs>
      </w:pPr>
      <w:r>
        <w:t xml:space="preserve">In sidelink positioning, the transmission and measurement of SL-PRS occur between the target UE and the anchor UE. As a result, the anchor UE must be within the coverage range of the target UE. If the anchor UE is controlled by the server UE, it should also fall within the coverage of the server UE. Therefore, the selection of the anchor UE should consider the overlapped coverage area between the target UE and the server UE. </w:t>
      </w:r>
    </w:p>
    <w:p w14:paraId="5991C09A" w14:textId="77777777" w:rsidR="00435DAB" w:rsidRDefault="00435DAB">
      <w:pPr>
        <w:tabs>
          <w:tab w:val="left" w:pos="1843"/>
        </w:tabs>
      </w:pPr>
    </w:p>
    <w:p w14:paraId="7E2DA04E" w14:textId="6A7B0F6F" w:rsidR="00435DAB" w:rsidRDefault="00000000">
      <w:pPr>
        <w:tabs>
          <w:tab w:val="left" w:pos="1843"/>
        </w:tabs>
      </w:pPr>
      <w:r>
        <w:t>In the example provided below, UE#1 and UE#2 are viable options for anchor UE selection. However, it's worth noting that even if anchor UE#3 is capable of supporting SL-PRS transmission and measurement, it cannot be used as an anchor UE in this case, highlighting a limitation in anchor UE selection.</w:t>
      </w:r>
    </w:p>
    <w:p w14:paraId="17F3DE74" w14:textId="77777777" w:rsidR="00124963" w:rsidRPr="00124963" w:rsidRDefault="00124963">
      <w:pPr>
        <w:tabs>
          <w:tab w:val="left" w:pos="1843"/>
        </w:tabs>
      </w:pPr>
    </w:p>
    <w:p w14:paraId="376BC1B4" w14:textId="77777777" w:rsidR="00435DAB" w:rsidRDefault="00000000">
      <w:pPr>
        <w:tabs>
          <w:tab w:val="left" w:pos="1843"/>
        </w:tabs>
        <w:jc w:val="center"/>
        <w:rPr>
          <w:b/>
        </w:rPr>
      </w:pPr>
      <w:r>
        <w:rPr>
          <w:b/>
          <w:noProof/>
        </w:rPr>
        <w:drawing>
          <wp:inline distT="114300" distB="114300" distL="114300" distR="114300" wp14:anchorId="753A82B8" wp14:editId="1D34062D">
            <wp:extent cx="2999232" cy="1901724"/>
            <wp:effectExtent l="0" t="0" r="0" b="3810"/>
            <wp:docPr id="6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3017434" cy="1913265"/>
                    </a:xfrm>
                    <a:prstGeom prst="rect">
                      <a:avLst/>
                    </a:prstGeom>
                    <a:ln/>
                  </pic:spPr>
                </pic:pic>
              </a:graphicData>
            </a:graphic>
          </wp:inline>
        </w:drawing>
      </w:r>
    </w:p>
    <w:p w14:paraId="3BF2E97D" w14:textId="77777777" w:rsidR="00435DAB" w:rsidRDefault="00000000">
      <w:pPr>
        <w:tabs>
          <w:tab w:val="left" w:pos="1622"/>
        </w:tabs>
        <w:spacing w:after="240"/>
        <w:jc w:val="center"/>
        <w:rPr>
          <w:sz w:val="18"/>
          <w:szCs w:val="18"/>
        </w:rPr>
      </w:pPr>
      <w:r>
        <w:rPr>
          <w:rFonts w:ascii="Arial" w:eastAsia="Arial" w:hAnsi="Arial" w:cs="Arial"/>
          <w:b/>
          <w:sz w:val="18"/>
          <w:szCs w:val="18"/>
        </w:rPr>
        <w:t xml:space="preserve">Figure 1: Anchor UE selection in case of that server UE is separate from target </w:t>
      </w:r>
      <w:proofErr w:type="gramStart"/>
      <w:r>
        <w:rPr>
          <w:rFonts w:ascii="Arial" w:eastAsia="Arial" w:hAnsi="Arial" w:cs="Arial"/>
          <w:b/>
          <w:sz w:val="18"/>
          <w:szCs w:val="18"/>
        </w:rPr>
        <w:t>UE</w:t>
      </w:r>
      <w:proofErr w:type="gramEnd"/>
    </w:p>
    <w:p w14:paraId="70F424BE" w14:textId="3B23922E" w:rsidR="00435DAB" w:rsidRDefault="00000000">
      <w:pPr>
        <w:pBdr>
          <w:top w:val="nil"/>
          <w:left w:val="nil"/>
          <w:bottom w:val="nil"/>
          <w:right w:val="nil"/>
          <w:between w:val="nil"/>
        </w:pBdr>
        <w:tabs>
          <w:tab w:val="left" w:pos="1843"/>
        </w:tabs>
        <w:ind w:left="1832" w:hanging="1832"/>
        <w:rPr>
          <w:b/>
          <w:color w:val="000000"/>
        </w:rPr>
      </w:pPr>
      <w:r>
        <w:rPr>
          <w:b/>
          <w:color w:val="000000"/>
        </w:rPr>
        <w:t>Observation</w:t>
      </w:r>
      <w:r w:rsidR="00124963">
        <w:rPr>
          <w:b/>
          <w:color w:val="000000"/>
        </w:rPr>
        <w:t xml:space="preserve"> 2</w:t>
      </w:r>
      <w:r>
        <w:rPr>
          <w:b/>
          <w:color w:val="000000"/>
        </w:rPr>
        <w:t>.</w:t>
      </w:r>
      <w:r>
        <w:rPr>
          <w:b/>
          <w:color w:val="000000"/>
        </w:rPr>
        <w:tab/>
      </w:r>
      <w:r>
        <w:rPr>
          <w:b/>
        </w:rPr>
        <w:t>I</w:t>
      </w:r>
      <w:r>
        <w:rPr>
          <w:b/>
          <w:color w:val="000000"/>
        </w:rPr>
        <w:t xml:space="preserve">f server UE is </w:t>
      </w:r>
      <w:r>
        <w:rPr>
          <w:b/>
        </w:rPr>
        <w:t>separate</w:t>
      </w:r>
      <w:r>
        <w:rPr>
          <w:b/>
          <w:color w:val="000000"/>
        </w:rPr>
        <w:t xml:space="preserve"> from target UE</w:t>
      </w:r>
      <w:r>
        <w:rPr>
          <w:b/>
        </w:rPr>
        <w:t xml:space="preserve">, there is a limitation that </w:t>
      </w:r>
      <w:r>
        <w:rPr>
          <w:b/>
          <w:color w:val="000000"/>
        </w:rPr>
        <w:t xml:space="preserve">the anchor UE should be selected within the overlapped coverage between the target UE and server UE, as demonstrated in the example, where UE#1 and UE#2 are viable options, while the use of anchor UE#3 is limited despite its SL-PRS </w:t>
      </w:r>
      <w:r w:rsidR="00BC4A9C">
        <w:rPr>
          <w:b/>
          <w:color w:val="000000"/>
        </w:rPr>
        <w:t>capability.</w:t>
      </w:r>
    </w:p>
    <w:p w14:paraId="61328009" w14:textId="77777777" w:rsidR="00435DAB" w:rsidRDefault="00435DAB">
      <w:pPr>
        <w:tabs>
          <w:tab w:val="left" w:pos="1843"/>
        </w:tabs>
      </w:pPr>
    </w:p>
    <w:p w14:paraId="6966D294" w14:textId="0442FE88" w:rsidR="00435DAB" w:rsidRDefault="00BC4A9C">
      <w:pPr>
        <w:tabs>
          <w:tab w:val="left" w:pos="1843"/>
        </w:tabs>
      </w:pPr>
      <w:r>
        <w:t>Aiming</w:t>
      </w:r>
      <w:r w:rsidR="00000000">
        <w:t xml:space="preserve"> to identify an overlapped anchor UE, a two-step discovery process is necessary, one from the target UE and another from the server UE. In the given picture, anchor UE#1, UE#2, and UE#3 are discovered by the target UE, while anchor UE#1, UE#2, and UE#4 are discovered by the server UE. Furthermore, the discovery results should be exchanged between the target UE and server UE, which may introduce additional signaling and latency.</w:t>
      </w:r>
    </w:p>
    <w:p w14:paraId="28A95487" w14:textId="77777777" w:rsidR="00435DAB" w:rsidRDefault="00435DAB">
      <w:pPr>
        <w:tabs>
          <w:tab w:val="left" w:pos="1843"/>
        </w:tabs>
      </w:pPr>
    </w:p>
    <w:p w14:paraId="031C93F1" w14:textId="77777777" w:rsidR="00435DAB" w:rsidRDefault="00000000">
      <w:pPr>
        <w:tabs>
          <w:tab w:val="left" w:pos="1843"/>
        </w:tabs>
        <w:jc w:val="center"/>
      </w:pPr>
      <w:r>
        <w:rPr>
          <w:noProof/>
        </w:rPr>
        <w:drawing>
          <wp:inline distT="114300" distB="114300" distL="114300" distR="114300" wp14:anchorId="38490563" wp14:editId="64607D6E">
            <wp:extent cx="4151468" cy="2787784"/>
            <wp:effectExtent l="0" t="0" r="0" b="0"/>
            <wp:docPr id="7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7"/>
                    <a:srcRect/>
                    <a:stretch>
                      <a:fillRect/>
                    </a:stretch>
                  </pic:blipFill>
                  <pic:spPr>
                    <a:xfrm>
                      <a:off x="0" y="0"/>
                      <a:ext cx="4151468" cy="2787784"/>
                    </a:xfrm>
                    <a:prstGeom prst="rect">
                      <a:avLst/>
                    </a:prstGeom>
                    <a:ln/>
                  </pic:spPr>
                </pic:pic>
              </a:graphicData>
            </a:graphic>
          </wp:inline>
        </w:drawing>
      </w:r>
    </w:p>
    <w:p w14:paraId="7A64304E" w14:textId="3B4BB592" w:rsidR="00435DAB" w:rsidRDefault="00000000">
      <w:pPr>
        <w:tabs>
          <w:tab w:val="left" w:pos="1622"/>
        </w:tabs>
        <w:spacing w:after="240"/>
        <w:jc w:val="center"/>
        <w:rPr>
          <w:sz w:val="18"/>
          <w:szCs w:val="18"/>
        </w:rPr>
      </w:pPr>
      <w:r>
        <w:rPr>
          <w:rFonts w:ascii="Arial" w:eastAsia="Arial" w:hAnsi="Arial" w:cs="Arial"/>
          <w:b/>
          <w:sz w:val="18"/>
          <w:szCs w:val="18"/>
        </w:rPr>
        <w:t xml:space="preserve">Figure 2: </w:t>
      </w:r>
      <w:r w:rsidR="00124963">
        <w:rPr>
          <w:rFonts w:ascii="Arial" w:eastAsia="Arial" w:hAnsi="Arial" w:cs="Arial"/>
          <w:b/>
          <w:sz w:val="18"/>
          <w:szCs w:val="18"/>
        </w:rPr>
        <w:t>Procedure for a</w:t>
      </w:r>
      <w:r>
        <w:rPr>
          <w:rFonts w:ascii="Arial" w:eastAsia="Arial" w:hAnsi="Arial" w:cs="Arial"/>
          <w:b/>
          <w:sz w:val="18"/>
          <w:szCs w:val="18"/>
        </w:rPr>
        <w:t xml:space="preserve">nchor UE selection in case of that server UE is separate from target </w:t>
      </w:r>
      <w:proofErr w:type="gramStart"/>
      <w:r>
        <w:rPr>
          <w:rFonts w:ascii="Arial" w:eastAsia="Arial" w:hAnsi="Arial" w:cs="Arial"/>
          <w:b/>
          <w:sz w:val="18"/>
          <w:szCs w:val="18"/>
        </w:rPr>
        <w:t>UE</w:t>
      </w:r>
      <w:proofErr w:type="gramEnd"/>
    </w:p>
    <w:p w14:paraId="709E2389" w14:textId="7D3E3044" w:rsidR="00435DAB" w:rsidRDefault="00000000">
      <w:pPr>
        <w:pBdr>
          <w:top w:val="nil"/>
          <w:left w:val="nil"/>
          <w:bottom w:val="nil"/>
          <w:right w:val="nil"/>
          <w:between w:val="nil"/>
        </w:pBdr>
        <w:tabs>
          <w:tab w:val="left" w:pos="1843"/>
        </w:tabs>
        <w:ind w:left="1832" w:hanging="1832"/>
        <w:rPr>
          <w:b/>
          <w:color w:val="000000"/>
        </w:rPr>
      </w:pPr>
      <w:r>
        <w:rPr>
          <w:b/>
          <w:color w:val="000000"/>
        </w:rPr>
        <w:t>Observation</w:t>
      </w:r>
      <w:r w:rsidR="00124963">
        <w:rPr>
          <w:b/>
          <w:color w:val="000000"/>
        </w:rPr>
        <w:t xml:space="preserve"> 3</w:t>
      </w:r>
      <w:r>
        <w:rPr>
          <w:b/>
          <w:color w:val="000000"/>
        </w:rPr>
        <w:t>.</w:t>
      </w:r>
      <w:r>
        <w:rPr>
          <w:b/>
          <w:color w:val="000000"/>
        </w:rPr>
        <w:tab/>
        <w:t xml:space="preserve">If server UE is separate from target UE, two-step discoveries are required and </w:t>
      </w:r>
      <w:r>
        <w:rPr>
          <w:b/>
        </w:rPr>
        <w:t xml:space="preserve">discovery results should be exchanged between target UE and server UE, which introduces additional </w:t>
      </w:r>
      <w:proofErr w:type="spellStart"/>
      <w:r>
        <w:rPr>
          <w:b/>
        </w:rPr>
        <w:t>signalling</w:t>
      </w:r>
      <w:proofErr w:type="spellEnd"/>
      <w:r>
        <w:rPr>
          <w:b/>
        </w:rPr>
        <w:t xml:space="preserve"> and latency</w:t>
      </w:r>
      <w:r>
        <w:rPr>
          <w:b/>
          <w:color w:val="000000"/>
        </w:rPr>
        <w:t xml:space="preserve">. </w:t>
      </w:r>
    </w:p>
    <w:p w14:paraId="7DC631A2" w14:textId="77777777" w:rsidR="00435DAB" w:rsidRDefault="00435DAB">
      <w:pPr>
        <w:tabs>
          <w:tab w:val="left" w:pos="1843"/>
        </w:tabs>
      </w:pPr>
    </w:p>
    <w:p w14:paraId="376AFF3A" w14:textId="77777777" w:rsidR="00435DAB" w:rsidRDefault="00000000">
      <w:pPr>
        <w:tabs>
          <w:tab w:val="left" w:pos="1843"/>
        </w:tabs>
      </w:pPr>
      <w:r>
        <w:lastRenderedPageBreak/>
        <w:t>Conversely, if the target UE is co-located with the server UE, there is no need for procedures or signaling between them, such as server UE discovery/selection.</w:t>
      </w:r>
    </w:p>
    <w:p w14:paraId="1ECE12CA" w14:textId="77777777" w:rsidR="00435DAB" w:rsidRDefault="00435DAB">
      <w:pPr>
        <w:tabs>
          <w:tab w:val="left" w:pos="1843"/>
        </w:tabs>
      </w:pPr>
    </w:p>
    <w:p w14:paraId="62B38421" w14:textId="77777777" w:rsidR="00435DAB" w:rsidRDefault="00000000">
      <w:pPr>
        <w:tabs>
          <w:tab w:val="left" w:pos="1843"/>
        </w:tabs>
        <w:jc w:val="center"/>
      </w:pPr>
      <w:r>
        <w:rPr>
          <w:noProof/>
        </w:rPr>
        <w:drawing>
          <wp:inline distT="114300" distB="114300" distL="114300" distR="114300" wp14:anchorId="64B8D653" wp14:editId="52ABDCB7">
            <wp:extent cx="2699309" cy="1558137"/>
            <wp:effectExtent l="0" t="0" r="0" b="4445"/>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709970" cy="1564291"/>
                    </a:xfrm>
                    <a:prstGeom prst="rect">
                      <a:avLst/>
                    </a:prstGeom>
                    <a:ln/>
                  </pic:spPr>
                </pic:pic>
              </a:graphicData>
            </a:graphic>
          </wp:inline>
        </w:drawing>
      </w:r>
    </w:p>
    <w:p w14:paraId="1BE0E166" w14:textId="0A994689" w:rsidR="00435DAB" w:rsidRDefault="00000000">
      <w:pPr>
        <w:tabs>
          <w:tab w:val="left" w:pos="1622"/>
        </w:tabs>
        <w:spacing w:after="240"/>
        <w:jc w:val="center"/>
      </w:pPr>
      <w:r>
        <w:rPr>
          <w:rFonts w:ascii="Arial" w:eastAsia="Arial" w:hAnsi="Arial" w:cs="Arial"/>
          <w:b/>
          <w:sz w:val="18"/>
          <w:szCs w:val="18"/>
        </w:rPr>
        <w:t xml:space="preserve">Figure 3: </w:t>
      </w:r>
      <w:r w:rsidR="00124963">
        <w:rPr>
          <w:rFonts w:ascii="Arial" w:eastAsia="Arial" w:hAnsi="Arial" w:cs="Arial"/>
          <w:b/>
          <w:sz w:val="18"/>
          <w:szCs w:val="18"/>
        </w:rPr>
        <w:t>Procedure for a</w:t>
      </w:r>
      <w:r>
        <w:rPr>
          <w:rFonts w:ascii="Arial" w:eastAsia="Arial" w:hAnsi="Arial" w:cs="Arial"/>
          <w:b/>
          <w:sz w:val="18"/>
          <w:szCs w:val="18"/>
        </w:rPr>
        <w:t xml:space="preserve">nchor UE selection in case of that server UE is co-located with target </w:t>
      </w:r>
      <w:proofErr w:type="gramStart"/>
      <w:r>
        <w:rPr>
          <w:rFonts w:ascii="Arial" w:eastAsia="Arial" w:hAnsi="Arial" w:cs="Arial"/>
          <w:b/>
          <w:sz w:val="18"/>
          <w:szCs w:val="18"/>
        </w:rPr>
        <w:t>UE</w:t>
      </w:r>
      <w:proofErr w:type="gramEnd"/>
    </w:p>
    <w:p w14:paraId="1D33BFC0" w14:textId="7480E4B2" w:rsidR="00435DAB" w:rsidRDefault="00000000">
      <w:pPr>
        <w:pBdr>
          <w:top w:val="nil"/>
          <w:left w:val="nil"/>
          <w:bottom w:val="nil"/>
          <w:right w:val="nil"/>
          <w:between w:val="nil"/>
        </w:pBdr>
        <w:tabs>
          <w:tab w:val="left" w:pos="1843"/>
        </w:tabs>
        <w:ind w:left="1832" w:hanging="1832"/>
        <w:rPr>
          <w:b/>
          <w:color w:val="000000"/>
        </w:rPr>
      </w:pPr>
      <w:r>
        <w:rPr>
          <w:b/>
        </w:rPr>
        <w:t>Observation</w:t>
      </w:r>
      <w:r w:rsidR="00124963">
        <w:rPr>
          <w:b/>
        </w:rPr>
        <w:t xml:space="preserve"> 4</w:t>
      </w:r>
      <w:r>
        <w:rPr>
          <w:b/>
          <w:color w:val="000000"/>
        </w:rPr>
        <w:t>.</w:t>
      </w:r>
      <w:r>
        <w:rPr>
          <w:b/>
          <w:color w:val="000000"/>
        </w:rPr>
        <w:tab/>
      </w:r>
      <w:r>
        <w:rPr>
          <w:b/>
        </w:rPr>
        <w:t>I</w:t>
      </w:r>
      <w:r>
        <w:rPr>
          <w:b/>
          <w:color w:val="000000"/>
        </w:rPr>
        <w:t>f server UE is co-located with target UE</w:t>
      </w:r>
      <w:r>
        <w:rPr>
          <w:b/>
        </w:rPr>
        <w:t>, two-step</w:t>
      </w:r>
      <w:r>
        <w:rPr>
          <w:b/>
          <w:color w:val="000000"/>
        </w:rPr>
        <w:t xml:space="preserve"> </w:t>
      </w:r>
      <w:r>
        <w:rPr>
          <w:b/>
        </w:rPr>
        <w:t xml:space="preserve">discovery and additional </w:t>
      </w:r>
      <w:proofErr w:type="spellStart"/>
      <w:r>
        <w:rPr>
          <w:b/>
          <w:color w:val="000000"/>
        </w:rPr>
        <w:t>signalling</w:t>
      </w:r>
      <w:proofErr w:type="spellEnd"/>
      <w:r>
        <w:rPr>
          <w:b/>
          <w:color w:val="000000"/>
        </w:rPr>
        <w:t xml:space="preserve"> can be avoided</w:t>
      </w:r>
      <w:r>
        <w:rPr>
          <w:b/>
        </w:rPr>
        <w:t>.</w:t>
      </w:r>
    </w:p>
    <w:p w14:paraId="654FFD58" w14:textId="77777777" w:rsidR="00435DAB" w:rsidRDefault="00435DAB">
      <w:pPr>
        <w:tabs>
          <w:tab w:val="left" w:pos="1843"/>
        </w:tabs>
      </w:pPr>
    </w:p>
    <w:p w14:paraId="48B6F594" w14:textId="70E1841F" w:rsidR="00435DAB" w:rsidRDefault="00000000">
      <w:pPr>
        <w:tabs>
          <w:tab w:val="left" w:pos="1843"/>
        </w:tabs>
      </w:pPr>
      <w:r>
        <w:t xml:space="preserve">Based on the </w:t>
      </w:r>
      <w:proofErr w:type="gramStart"/>
      <w:r>
        <w:t>aforementioned observations</w:t>
      </w:r>
      <w:proofErr w:type="gramEnd"/>
      <w:r>
        <w:t xml:space="preserve">, there are clear advantages to locating the server UE with the target UE in terms of signaling overhead and latency. However, there are also benefits to having a separated server UE. In traditional </w:t>
      </w:r>
      <w:proofErr w:type="spellStart"/>
      <w:r>
        <w:t>Uu</w:t>
      </w:r>
      <w:proofErr w:type="spellEnd"/>
      <w:r>
        <w:t>-based positioning, the target UE relies on the LMF as the location server, which may mean legacy UEs lack location server functionalities. By introducing a separate server UE, the target UE can rely on it as a location server, particularly in scenarios where the LMF is not involved, such as out-of-coverage situations. This allows the target UE to obtain its location with the assistance of the server UE, eliminating the need for the target UE to implement the location server role. This approach reduces complexity and processing power requirements.</w:t>
      </w:r>
    </w:p>
    <w:p w14:paraId="2DF81C16" w14:textId="77777777" w:rsidR="00435DAB" w:rsidRDefault="00435DAB">
      <w:pPr>
        <w:tabs>
          <w:tab w:val="left" w:pos="1843"/>
        </w:tabs>
      </w:pPr>
    </w:p>
    <w:p w14:paraId="225A525C" w14:textId="185C0532" w:rsidR="00435DAB" w:rsidRDefault="00000000">
      <w:pPr>
        <w:pBdr>
          <w:top w:val="nil"/>
          <w:left w:val="nil"/>
          <w:bottom w:val="nil"/>
          <w:right w:val="nil"/>
          <w:between w:val="nil"/>
        </w:pBdr>
        <w:tabs>
          <w:tab w:val="left" w:pos="1843"/>
        </w:tabs>
        <w:ind w:left="1832" w:hanging="1832"/>
        <w:rPr>
          <w:b/>
          <w:color w:val="000000"/>
        </w:rPr>
      </w:pPr>
      <w:r>
        <w:rPr>
          <w:b/>
          <w:color w:val="000000"/>
        </w:rPr>
        <w:t>Observation</w:t>
      </w:r>
      <w:r w:rsidR="00124963">
        <w:rPr>
          <w:b/>
          <w:color w:val="000000"/>
        </w:rPr>
        <w:t xml:space="preserve"> 5</w:t>
      </w:r>
      <w:r>
        <w:rPr>
          <w:b/>
          <w:color w:val="000000"/>
        </w:rPr>
        <w:t>.</w:t>
      </w:r>
      <w:r>
        <w:rPr>
          <w:b/>
          <w:color w:val="000000"/>
        </w:rPr>
        <w:tab/>
      </w:r>
      <w:r>
        <w:rPr>
          <w:b/>
        </w:rPr>
        <w:t>While locating the server UE with the target UE offers advantages in terms of signaling overhead and latency, a separated server UE also brings benefits by enabling the target UE to rely on it as a location server, especially in cases without LMF involvement, reducing complexity and processing power requirements.</w:t>
      </w:r>
    </w:p>
    <w:p w14:paraId="7E164924" w14:textId="77777777" w:rsidR="00435DAB" w:rsidRDefault="00435DAB">
      <w:pPr>
        <w:tabs>
          <w:tab w:val="left" w:pos="1843"/>
        </w:tabs>
      </w:pPr>
    </w:p>
    <w:p w14:paraId="3800F359" w14:textId="77FE6780" w:rsidR="00435DAB" w:rsidRDefault="00000000">
      <w:pPr>
        <w:tabs>
          <w:tab w:val="left" w:pos="1843"/>
        </w:tabs>
      </w:pPr>
      <w:r>
        <w:t>We propose the separation of SLPP sessions when the server UE is separate from the target UE, presenting two distinct scenarios. These proposals consider different scenarios based on the relationship between the server UE and target UE, offering flexibility and addressing specific challenges.</w:t>
      </w:r>
    </w:p>
    <w:p w14:paraId="17846E2F" w14:textId="77777777" w:rsidR="00435DAB" w:rsidRDefault="00435DAB">
      <w:pPr>
        <w:tabs>
          <w:tab w:val="left" w:pos="1843"/>
        </w:tabs>
      </w:pPr>
    </w:p>
    <w:p w14:paraId="1D3E82DA" w14:textId="6FDDBE04" w:rsidR="00124963" w:rsidRDefault="00000000">
      <w:pPr>
        <w:tabs>
          <w:tab w:val="left" w:pos="1843"/>
        </w:tabs>
      </w:pPr>
      <w:r>
        <w:t xml:space="preserve">In scenario 1, we propose establishing the first session between the target UE and server UE, and the second session between </w:t>
      </w:r>
      <w:r>
        <w:rPr>
          <w:b/>
        </w:rPr>
        <w:t>the server UE</w:t>
      </w:r>
      <w:r>
        <w:t xml:space="preserve"> and anchor UEs. In this setup, the target UE performs server UE discovery/selection and provides the location service request. The server UE performs anchor UE discovery/selection based on the received request. Assistance data is exchanged between the server UE and the target UE via the first session, also between the server UE and the anchor UEs via the second session. </w:t>
      </w:r>
    </w:p>
    <w:p w14:paraId="2DA3F78B" w14:textId="77777777" w:rsidR="00435DAB" w:rsidRDefault="00000000">
      <w:pPr>
        <w:tabs>
          <w:tab w:val="left" w:pos="1843"/>
        </w:tabs>
        <w:jc w:val="center"/>
      </w:pPr>
      <w:r>
        <w:rPr>
          <w:noProof/>
        </w:rPr>
        <w:drawing>
          <wp:inline distT="114300" distB="114300" distL="114300" distR="114300" wp14:anchorId="6E10967F" wp14:editId="1622AB28">
            <wp:extent cx="2808478" cy="3708806"/>
            <wp:effectExtent l="0" t="0" r="0" b="0"/>
            <wp:docPr id="67"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9"/>
                    <a:srcRect/>
                    <a:stretch>
                      <a:fillRect/>
                    </a:stretch>
                  </pic:blipFill>
                  <pic:spPr>
                    <a:xfrm>
                      <a:off x="0" y="0"/>
                      <a:ext cx="2813272" cy="3715137"/>
                    </a:xfrm>
                    <a:prstGeom prst="rect">
                      <a:avLst/>
                    </a:prstGeom>
                    <a:ln/>
                  </pic:spPr>
                </pic:pic>
              </a:graphicData>
            </a:graphic>
          </wp:inline>
        </w:drawing>
      </w:r>
    </w:p>
    <w:p w14:paraId="065C5722" w14:textId="77777777" w:rsidR="00435DAB" w:rsidRDefault="00000000">
      <w:pPr>
        <w:tabs>
          <w:tab w:val="left" w:pos="1622"/>
        </w:tabs>
        <w:spacing w:after="240"/>
        <w:jc w:val="center"/>
        <w:rPr>
          <w:rFonts w:ascii="Arial" w:eastAsia="Arial" w:hAnsi="Arial" w:cs="Arial"/>
          <w:b/>
          <w:sz w:val="18"/>
          <w:szCs w:val="18"/>
        </w:rPr>
      </w:pPr>
      <w:r>
        <w:rPr>
          <w:rFonts w:ascii="Arial" w:eastAsia="Arial" w:hAnsi="Arial" w:cs="Arial"/>
          <w:b/>
          <w:sz w:val="18"/>
          <w:szCs w:val="18"/>
        </w:rPr>
        <w:t xml:space="preserve">Figure 4: Scenario 1 of separation of SLPP sessions: Server UE controls anchor </w:t>
      </w:r>
      <w:proofErr w:type="gramStart"/>
      <w:r>
        <w:rPr>
          <w:rFonts w:ascii="Arial" w:eastAsia="Arial" w:hAnsi="Arial" w:cs="Arial"/>
          <w:b/>
          <w:sz w:val="18"/>
          <w:szCs w:val="18"/>
        </w:rPr>
        <w:t>UEs</w:t>
      </w:r>
      <w:proofErr w:type="gramEnd"/>
    </w:p>
    <w:p w14:paraId="1F875958" w14:textId="77777777" w:rsidR="00435DAB" w:rsidRDefault="00000000">
      <w:pPr>
        <w:tabs>
          <w:tab w:val="left" w:pos="1843"/>
        </w:tabs>
      </w:pPr>
      <w:r>
        <w:lastRenderedPageBreak/>
        <w:t>Although it is not guaranteed that all selected anchor UEs are within the coverage of the target UE, this approach allows the target UE to perform a simpler sidelink positioning procedure.</w:t>
      </w:r>
    </w:p>
    <w:p w14:paraId="267B3BF8" w14:textId="77777777" w:rsidR="00435DAB" w:rsidRDefault="00435DAB">
      <w:pPr>
        <w:tabs>
          <w:tab w:val="left" w:pos="1622"/>
        </w:tabs>
      </w:pPr>
    </w:p>
    <w:p w14:paraId="60B85902" w14:textId="3DA9289E" w:rsidR="00435DAB" w:rsidRDefault="00000000" w:rsidP="00124963">
      <w:pPr>
        <w:pStyle w:val="Proposal"/>
        <w:ind w:left="1834" w:hanging="1834"/>
      </w:pPr>
      <w:r>
        <w:t>Proposal</w:t>
      </w:r>
      <w:r w:rsidR="00124963">
        <w:t xml:space="preserve"> 1</w:t>
      </w:r>
      <w:r>
        <w:t>.</w:t>
      </w:r>
      <w:r>
        <w:tab/>
        <w:t>In scenario 1, although complete coverage of selected anchor UEs within the target UE's range cannot be guaranteed, this approach offers the advantage of a simpler sidelink positioning procedure for the target UE.</w:t>
      </w:r>
    </w:p>
    <w:p w14:paraId="1B3B793F" w14:textId="77777777" w:rsidR="00435DAB" w:rsidRDefault="00435DAB">
      <w:pPr>
        <w:tabs>
          <w:tab w:val="left" w:pos="1843"/>
        </w:tabs>
      </w:pPr>
    </w:p>
    <w:p w14:paraId="53A71F5B" w14:textId="77777777" w:rsidR="00435DAB" w:rsidRDefault="00000000">
      <w:pPr>
        <w:tabs>
          <w:tab w:val="left" w:pos="1843"/>
        </w:tabs>
      </w:pPr>
      <w:r>
        <w:t xml:space="preserve">In scenario 2, we propose establishing the first session between the target UE and server UE, and the second session between </w:t>
      </w:r>
      <w:r>
        <w:rPr>
          <w:b/>
        </w:rPr>
        <w:t>the target UE</w:t>
      </w:r>
      <w:r>
        <w:t xml:space="preserve"> and anchor UEs. In this setup, the target UE performs server UE discovery/selection and provides the location service request. The server UE plays the role of a location server, </w:t>
      </w:r>
      <w:proofErr w:type="gramStart"/>
      <w:r>
        <w:t>providing assistance to</w:t>
      </w:r>
      <w:proofErr w:type="gramEnd"/>
      <w:r>
        <w:t xml:space="preserve"> the target UE in various aspects such as positioning method determination and SL-PRS configuration coordination.</w:t>
      </w:r>
    </w:p>
    <w:p w14:paraId="4D6ACC1C" w14:textId="77777777" w:rsidR="00435DAB" w:rsidRDefault="00435DAB">
      <w:pPr>
        <w:tabs>
          <w:tab w:val="left" w:pos="1843"/>
        </w:tabs>
      </w:pPr>
    </w:p>
    <w:p w14:paraId="15253726" w14:textId="77777777" w:rsidR="00435DAB" w:rsidRDefault="00000000">
      <w:pPr>
        <w:tabs>
          <w:tab w:val="left" w:pos="1843"/>
        </w:tabs>
        <w:jc w:val="center"/>
      </w:pPr>
      <w:r>
        <w:rPr>
          <w:noProof/>
        </w:rPr>
        <w:drawing>
          <wp:inline distT="114300" distB="114300" distL="114300" distR="114300" wp14:anchorId="4954B913" wp14:editId="524CF527">
            <wp:extent cx="2943079" cy="3778533"/>
            <wp:effectExtent l="0" t="0" r="0" b="0"/>
            <wp:docPr id="7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2943079" cy="3778533"/>
                    </a:xfrm>
                    <a:prstGeom prst="rect">
                      <a:avLst/>
                    </a:prstGeom>
                    <a:ln/>
                  </pic:spPr>
                </pic:pic>
              </a:graphicData>
            </a:graphic>
          </wp:inline>
        </w:drawing>
      </w:r>
    </w:p>
    <w:p w14:paraId="4FC172A3" w14:textId="77777777" w:rsidR="00435DAB" w:rsidRDefault="00000000">
      <w:pPr>
        <w:tabs>
          <w:tab w:val="left" w:pos="1622"/>
        </w:tabs>
        <w:spacing w:after="240"/>
        <w:jc w:val="center"/>
      </w:pPr>
      <w:r>
        <w:rPr>
          <w:rFonts w:ascii="Arial" w:eastAsia="Arial" w:hAnsi="Arial" w:cs="Arial"/>
          <w:b/>
          <w:sz w:val="18"/>
          <w:szCs w:val="18"/>
        </w:rPr>
        <w:t xml:space="preserve">Figure 5: Scenario 2 of separation of SLPP sessions: Target UE controls anchor </w:t>
      </w:r>
      <w:proofErr w:type="gramStart"/>
      <w:r>
        <w:rPr>
          <w:rFonts w:ascii="Arial" w:eastAsia="Arial" w:hAnsi="Arial" w:cs="Arial"/>
          <w:b/>
          <w:sz w:val="18"/>
          <w:szCs w:val="18"/>
        </w:rPr>
        <w:t>UEs</w:t>
      </w:r>
      <w:proofErr w:type="gramEnd"/>
    </w:p>
    <w:p w14:paraId="4B57BC25" w14:textId="77777777" w:rsidR="00435DAB" w:rsidRDefault="00000000">
      <w:pPr>
        <w:tabs>
          <w:tab w:val="left" w:pos="1843"/>
        </w:tabs>
      </w:pPr>
      <w:r>
        <w:t>Here, it is ensured that all selected anchor UEs are within the coverage of the target UE. However, the target UE is required to perform a more complex sidelink positioning procedure.</w:t>
      </w:r>
    </w:p>
    <w:p w14:paraId="7FD9A49D" w14:textId="77777777" w:rsidR="00435DAB" w:rsidRDefault="00435DAB">
      <w:pPr>
        <w:tabs>
          <w:tab w:val="left" w:pos="1843"/>
        </w:tabs>
      </w:pPr>
    </w:p>
    <w:p w14:paraId="5B8D1EAF" w14:textId="60EE9375" w:rsidR="00435DAB" w:rsidRDefault="00000000" w:rsidP="00124963">
      <w:pPr>
        <w:pStyle w:val="Proposal"/>
        <w:ind w:left="1834" w:hanging="1834"/>
      </w:pPr>
      <w:r>
        <w:t>Proposal</w:t>
      </w:r>
      <w:r w:rsidR="00124963">
        <w:t xml:space="preserve"> 2</w:t>
      </w:r>
      <w:r>
        <w:t>.</w:t>
      </w:r>
      <w:r>
        <w:tab/>
        <w:t>In scenario 2, it is ensured that all selected anchor UEs are within the coverage of the target UE. However, the target UE is required to perform a more complex sidelink positioning procedure.</w:t>
      </w:r>
    </w:p>
    <w:p w14:paraId="4FDEFEF5" w14:textId="77777777" w:rsidR="00435DAB" w:rsidRDefault="00435DAB">
      <w:pPr>
        <w:tabs>
          <w:tab w:val="left" w:pos="1622"/>
        </w:tabs>
      </w:pPr>
    </w:p>
    <w:p w14:paraId="38E7DF9C" w14:textId="77777777" w:rsidR="00435DAB" w:rsidRDefault="00000000">
      <w:pPr>
        <w:pStyle w:val="Heading2"/>
        <w:tabs>
          <w:tab w:val="left" w:pos="1843"/>
        </w:tabs>
      </w:pPr>
      <w:bookmarkStart w:id="3" w:name="_heading=h.jj94irob5ex3" w:colFirst="0" w:colLast="0"/>
      <w:bookmarkEnd w:id="3"/>
      <w:r>
        <w:t>2.2</w:t>
      </w:r>
      <w:r>
        <w:tab/>
        <w:t>Necessity of session ID for SLPP</w:t>
      </w:r>
    </w:p>
    <w:p w14:paraId="327A3F03" w14:textId="46238DD9" w:rsidR="00435DAB" w:rsidRDefault="00000000">
      <w:r>
        <w:t>In a previous meeting, the topic of the necessity of SLPP session ID was discussed in an email discussion [</w:t>
      </w:r>
      <w:r w:rsidR="00DE0894">
        <w:t>3</w:t>
      </w:r>
      <w:r>
        <w:t xml:space="preserve">]. </w:t>
      </w:r>
      <w:proofErr w:type="gramStart"/>
      <w:r>
        <w:t>But,</w:t>
      </w:r>
      <w:proofErr w:type="gramEnd"/>
      <w:r>
        <w:t xml:space="preserve"> RAN2 did not reach a consensus on this. In this chapter, we continue to provide our view on the necessity of session ID for SLPP.</w:t>
      </w:r>
    </w:p>
    <w:p w14:paraId="16D019AE" w14:textId="77777777" w:rsidR="00435DAB" w:rsidRDefault="00435DAB"/>
    <w:p w14:paraId="4875D58B" w14:textId="77777777" w:rsidR="00435DAB" w:rsidRDefault="00000000">
      <w:r>
        <w:t xml:space="preserve">In </w:t>
      </w:r>
      <w:proofErr w:type="spellStart"/>
      <w:r>
        <w:t>Uu</w:t>
      </w:r>
      <w:proofErr w:type="spellEnd"/>
      <w:r>
        <w:t xml:space="preserve">-based positioning, a single LPP session is used to support a single location request and multiple LPP sessions can be used to support multiple location requests. This means that for each location request in </w:t>
      </w:r>
      <w:proofErr w:type="spellStart"/>
      <w:r>
        <w:t>Uu</w:t>
      </w:r>
      <w:proofErr w:type="spellEnd"/>
      <w:r>
        <w:t>-based positioning, a separate LPP session is established. So, if there are multiple location requests, multiple LPP sessions will be used to handle them. That is, one LPP session is used point-to-point between target UE and LMF associated with a certain location request, so that each session can be distinguished with different UE ID and different location requests at the higher level.</w:t>
      </w:r>
    </w:p>
    <w:p w14:paraId="6B8E0B36" w14:textId="77777777" w:rsidR="00435DAB" w:rsidRDefault="00435DAB"/>
    <w:p w14:paraId="43510F07" w14:textId="77777777" w:rsidR="00435DAB" w:rsidRDefault="00000000">
      <w:r>
        <w:t xml:space="preserve">Within a particular LPP session, it is set up between the target UE (User Equipment) and the LMF (Location Measurement Function) associated with a specific location request. Each LPP session can be differentiated based on the unique UE ID (identification) and the different location requests at a higher level. Within the same session, LPP procedures are modeled as transactions at the LPP protocol level </w:t>
      </w:r>
      <w:proofErr w:type="gramStart"/>
      <w:r>
        <w:t>in order to</w:t>
      </w:r>
      <w:proofErr w:type="gramEnd"/>
      <w:r>
        <w:t xml:space="preserve"> associate messages with one another (e.g., request and response) and to check if the message type is valid for the current state of the procedure. </w:t>
      </w:r>
      <w:proofErr w:type="gramStart"/>
      <w:r>
        <w:t>During the course of</w:t>
      </w:r>
      <w:proofErr w:type="gramEnd"/>
      <w:r>
        <w:t xml:space="preserve"> a single LPP session, the LPP procedures are structured as transactions within the LPP protocol. This allows the association of messages with each other, such as requests and responses, and helps validate whether the message type is appropriate for the current state of the procedure.</w:t>
      </w:r>
    </w:p>
    <w:p w14:paraId="17BA557D" w14:textId="77777777" w:rsidR="00435DAB" w:rsidRDefault="00435DAB"/>
    <w:p w14:paraId="626E5CFF" w14:textId="77777777" w:rsidR="00435DAB" w:rsidRDefault="00000000">
      <w:r>
        <w:lastRenderedPageBreak/>
        <w:t xml:space="preserve">In summary, in </w:t>
      </w:r>
      <w:proofErr w:type="spellStart"/>
      <w:r>
        <w:t>Uu</w:t>
      </w:r>
      <w:proofErr w:type="spellEnd"/>
      <w:r>
        <w:t>-based positioning, multiple LPP sessions are used to handle multiple location requests, with each session established between a target UE and the associated LMF to handle a single location request. These sessions are distinguished by unique UE IDs and different location requests. LPP procedures within a session are modeled as transactions to associate messages and ensure message validity, allowing for effective communication between the target UE and LMF.</w:t>
      </w:r>
    </w:p>
    <w:p w14:paraId="3EF29281" w14:textId="77777777" w:rsidR="00435DAB" w:rsidRDefault="00435DAB"/>
    <w:p w14:paraId="7AEB3FF8" w14:textId="401B828E" w:rsidR="00435DAB" w:rsidRDefault="00000000">
      <w:pPr>
        <w:pBdr>
          <w:top w:val="nil"/>
          <w:left w:val="nil"/>
          <w:bottom w:val="nil"/>
          <w:right w:val="nil"/>
          <w:between w:val="nil"/>
        </w:pBdr>
        <w:tabs>
          <w:tab w:val="left" w:pos="1843"/>
        </w:tabs>
        <w:ind w:left="1832" w:hanging="1832"/>
        <w:rPr>
          <w:b/>
          <w:color w:val="000000"/>
        </w:rPr>
      </w:pPr>
      <w:r>
        <w:rPr>
          <w:b/>
          <w:color w:val="000000"/>
        </w:rPr>
        <w:t>Observation</w:t>
      </w:r>
      <w:r w:rsidR="00124963">
        <w:rPr>
          <w:b/>
          <w:color w:val="000000"/>
        </w:rPr>
        <w:t xml:space="preserve"> 6</w:t>
      </w:r>
      <w:r>
        <w:rPr>
          <w:b/>
          <w:color w:val="000000"/>
        </w:rPr>
        <w:t>.</w:t>
      </w:r>
      <w:r>
        <w:rPr>
          <w:b/>
          <w:color w:val="000000"/>
        </w:rPr>
        <w:tab/>
      </w:r>
      <w:proofErr w:type="spellStart"/>
      <w:r>
        <w:rPr>
          <w:b/>
          <w:color w:val="000000"/>
        </w:rPr>
        <w:t>Uu</w:t>
      </w:r>
      <w:proofErr w:type="spellEnd"/>
      <w:r>
        <w:rPr>
          <w:b/>
          <w:color w:val="000000"/>
        </w:rPr>
        <w:t>-based positioning with LPP sessions enables distinct handling of location requests and efficient message associations within a single session.</w:t>
      </w:r>
    </w:p>
    <w:p w14:paraId="2E01F685" w14:textId="77777777" w:rsidR="00435DAB" w:rsidRDefault="00435DAB">
      <w:pPr>
        <w:tabs>
          <w:tab w:val="left" w:pos="1843"/>
        </w:tabs>
      </w:pPr>
    </w:p>
    <w:p w14:paraId="1C5B15AC" w14:textId="24C27E71" w:rsidR="00435DAB" w:rsidRDefault="00000000">
      <w:pPr>
        <w:tabs>
          <w:tab w:val="left" w:pos="1843"/>
        </w:tabs>
      </w:pPr>
      <w:r>
        <w:t xml:space="preserve">In sidelink positioning, anchor UE is an essential part for SL-PRS transmission/measurement between anchor UE and target UE from the physical perspective, like TRP in </w:t>
      </w:r>
      <w:proofErr w:type="spellStart"/>
      <w:r>
        <w:t>Uu</w:t>
      </w:r>
      <w:proofErr w:type="spellEnd"/>
      <w:r>
        <w:t xml:space="preserve">-based positioning. This means that an anchor UE plays a crucial role in facilitating the transmission and measurement of SL-PRS between the anchor UE and the target UE. This role is </w:t>
      </w:r>
      <w:proofErr w:type="gramStart"/>
      <w:r>
        <w:t>similar to</w:t>
      </w:r>
      <w:proofErr w:type="gramEnd"/>
      <w:r>
        <w:t xml:space="preserve"> the Transmission Reception Point (TRP) in </w:t>
      </w:r>
      <w:proofErr w:type="spellStart"/>
      <w:r>
        <w:t>Uu</w:t>
      </w:r>
      <w:proofErr w:type="spellEnd"/>
      <w:r>
        <w:t>-based positioning. Thus, at least for SL-PRS transmission and measurement, an SLPP session can be used to exchange/deliver SLPP messages, e.g., transfer assistance data and deliver measurement reports, between/among UEs.</w:t>
      </w:r>
    </w:p>
    <w:p w14:paraId="6D5B3AA7" w14:textId="77777777" w:rsidR="00435DAB" w:rsidRDefault="00435DAB">
      <w:pPr>
        <w:tabs>
          <w:tab w:val="left" w:pos="1843"/>
        </w:tabs>
      </w:pPr>
    </w:p>
    <w:p w14:paraId="5FE60A55" w14:textId="53C25126" w:rsidR="00435DAB" w:rsidRDefault="00000000">
      <w:pPr>
        <w:tabs>
          <w:tab w:val="left" w:pos="1843"/>
        </w:tabs>
      </w:pPr>
      <w:r>
        <w:t>To support SL-PRS transmission and measurement, an SLPP session can be established. This session enables the exchange and delivery of SLPP messages between or among UEs, including tasks like transferring assistance data and delivering measurement reports. Therefore, anchor UE may support multiple different target UEs and can be involved in multiple SLPP sessions for multiple location requests of multiple different target UEs. As a result, an anchor UE has the capability to support multiple target UEs and can be engaged in multiple SLPP sessions to handle location requests from different target UEs. This means that an anchor UE can simultaneously serve multiple location requests from different UEs.</w:t>
      </w:r>
    </w:p>
    <w:p w14:paraId="17274DDA" w14:textId="77777777" w:rsidR="00435DAB" w:rsidRDefault="00435DAB">
      <w:pPr>
        <w:tabs>
          <w:tab w:val="left" w:pos="1843"/>
        </w:tabs>
      </w:pPr>
    </w:p>
    <w:p w14:paraId="59E2580B" w14:textId="2A0957E8" w:rsidR="00435DAB" w:rsidRDefault="00000000">
      <w:pPr>
        <w:tabs>
          <w:tab w:val="left" w:pos="1843"/>
        </w:tabs>
      </w:pPr>
      <w:r>
        <w:t xml:space="preserve">In summary, in sidelink positioning, the anchor UE plays a vital role in facilitating the transmission and measurement of SL-PRS between itself and the target UE. </w:t>
      </w:r>
      <w:proofErr w:type="gramStart"/>
      <w:r>
        <w:t>Similar to</w:t>
      </w:r>
      <w:proofErr w:type="gramEnd"/>
      <w:r>
        <w:t xml:space="preserve"> the TRP in </w:t>
      </w:r>
      <w:proofErr w:type="spellStart"/>
      <w:r>
        <w:t>Uu</w:t>
      </w:r>
      <w:proofErr w:type="spellEnd"/>
      <w:r>
        <w:t>-based positioning, the anchor UE is crucial for SL-PRS operations. To support SL-PRS transmission and measurement, an SLPP session can be established, enabling the exchange of SLPP messages such as assistance data and measurement reports among UEs. An anchor UE can support multiple target UEs and participate in multiple SLPP sessions to handle location requests from various targets, allowing it to concurrently serve multiple location requests from different UEs.</w:t>
      </w:r>
    </w:p>
    <w:p w14:paraId="5B589282" w14:textId="77777777" w:rsidR="00435DAB" w:rsidRDefault="00435DAB">
      <w:pPr>
        <w:tabs>
          <w:tab w:val="left" w:pos="1843"/>
        </w:tabs>
      </w:pPr>
    </w:p>
    <w:p w14:paraId="6FF9705F" w14:textId="28EB228F" w:rsidR="00435DAB" w:rsidRDefault="00000000">
      <w:pPr>
        <w:pBdr>
          <w:top w:val="nil"/>
          <w:left w:val="nil"/>
          <w:bottom w:val="nil"/>
          <w:right w:val="nil"/>
          <w:between w:val="nil"/>
        </w:pBdr>
        <w:tabs>
          <w:tab w:val="left" w:pos="1843"/>
        </w:tabs>
        <w:ind w:left="1832" w:hanging="1832"/>
        <w:rPr>
          <w:b/>
          <w:color w:val="000000"/>
        </w:rPr>
      </w:pPr>
      <w:r>
        <w:rPr>
          <w:b/>
          <w:color w:val="000000"/>
        </w:rPr>
        <w:t>Observation</w:t>
      </w:r>
      <w:r w:rsidR="00124963">
        <w:rPr>
          <w:b/>
          <w:color w:val="000000"/>
        </w:rPr>
        <w:t xml:space="preserve"> 7</w:t>
      </w:r>
      <w:r>
        <w:rPr>
          <w:b/>
          <w:color w:val="000000"/>
        </w:rPr>
        <w:t>.</w:t>
      </w:r>
      <w:r>
        <w:rPr>
          <w:b/>
          <w:color w:val="000000"/>
        </w:rPr>
        <w:tab/>
        <w:t xml:space="preserve">In sidelink positioning, </w:t>
      </w:r>
      <w:r>
        <w:rPr>
          <w:b/>
        </w:rPr>
        <w:t>anchor UE can support multiple target UEs and participate in multiple SLPP sessions to handle location requests from various targets.</w:t>
      </w:r>
    </w:p>
    <w:p w14:paraId="4F58E2F9" w14:textId="77777777" w:rsidR="00435DAB" w:rsidRDefault="00435DAB"/>
    <w:p w14:paraId="20084B0B" w14:textId="77777777" w:rsidR="00435DAB" w:rsidRDefault="00000000">
      <w:r>
        <w:t>The anchor UE can differentiate between different target UEs based on factors like Layer-2 ID. However, the anchor UE doesn't have detailed information about the location service of each target UE. Consequently, when multiple SLPP sessions are simultaneously active due to multiple UEs and location requests, the anchor UE is unable to differentiate mixed sequences of transactions within these sessions.</w:t>
      </w:r>
    </w:p>
    <w:p w14:paraId="79339DA4" w14:textId="77777777" w:rsidR="00435DAB" w:rsidRDefault="00435DAB"/>
    <w:p w14:paraId="4C3382B4" w14:textId="1F404957" w:rsidR="00435DAB" w:rsidRDefault="00000000">
      <w:pPr>
        <w:pBdr>
          <w:top w:val="nil"/>
          <w:left w:val="nil"/>
          <w:bottom w:val="nil"/>
          <w:right w:val="nil"/>
          <w:between w:val="nil"/>
        </w:pBdr>
        <w:tabs>
          <w:tab w:val="left" w:pos="1843"/>
        </w:tabs>
        <w:ind w:left="1832" w:hanging="1832"/>
        <w:rPr>
          <w:b/>
          <w:color w:val="000000"/>
        </w:rPr>
      </w:pPr>
      <w:r>
        <w:rPr>
          <w:b/>
          <w:color w:val="000000"/>
        </w:rPr>
        <w:t>Observation</w:t>
      </w:r>
      <w:r w:rsidR="00124963">
        <w:rPr>
          <w:b/>
          <w:color w:val="000000"/>
        </w:rPr>
        <w:t xml:space="preserve"> 8</w:t>
      </w:r>
      <w:r>
        <w:rPr>
          <w:b/>
          <w:color w:val="000000"/>
        </w:rPr>
        <w:t>.</w:t>
      </w:r>
      <w:r>
        <w:rPr>
          <w:b/>
          <w:color w:val="000000"/>
        </w:rPr>
        <w:tab/>
      </w:r>
      <w:r>
        <w:rPr>
          <w:b/>
        </w:rPr>
        <w:t>Anchor UE cannot distinguish mixed sequences of transactions when multiple SLPP sessions are simultaneously active due to multiple UEs and location requests.</w:t>
      </w:r>
    </w:p>
    <w:p w14:paraId="6F2A2368" w14:textId="77777777" w:rsidR="00435DAB" w:rsidRDefault="00435DAB"/>
    <w:p w14:paraId="3E9D3BD3" w14:textId="77777777" w:rsidR="00435DAB" w:rsidRDefault="00000000">
      <w:r>
        <w:t>If the anchor UE receives information about location service requests at a higher layer, it would be possible to distinguish multiple sessions. However, this would necessitate additional signaling between the target/server UE and anchor UEs, which could introduce unnecessary overhead. Furthermore, validating the sequences of transactions and associated messages would become more complex since the SLPP protocol would need to extract higher-level information at every transaction/packet processing step.</w:t>
      </w:r>
    </w:p>
    <w:p w14:paraId="310CEEFC" w14:textId="77777777" w:rsidR="00435DAB" w:rsidRDefault="00435DAB"/>
    <w:p w14:paraId="58391183" w14:textId="3D402102" w:rsidR="00435DAB" w:rsidRDefault="00000000">
      <w:pPr>
        <w:pBdr>
          <w:top w:val="nil"/>
          <w:left w:val="nil"/>
          <w:bottom w:val="nil"/>
          <w:right w:val="nil"/>
          <w:between w:val="nil"/>
        </w:pBdr>
        <w:tabs>
          <w:tab w:val="left" w:pos="1843"/>
        </w:tabs>
        <w:ind w:left="1832" w:hanging="1832"/>
        <w:rPr>
          <w:b/>
        </w:rPr>
      </w:pPr>
      <w:r>
        <w:rPr>
          <w:b/>
          <w:color w:val="000000"/>
        </w:rPr>
        <w:t>Proposal</w:t>
      </w:r>
      <w:r w:rsidR="00124963">
        <w:rPr>
          <w:b/>
          <w:color w:val="000000"/>
        </w:rPr>
        <w:t xml:space="preserve"> 3</w:t>
      </w:r>
      <w:r>
        <w:rPr>
          <w:b/>
          <w:color w:val="000000"/>
        </w:rPr>
        <w:t>.</w:t>
      </w:r>
      <w:r>
        <w:rPr>
          <w:b/>
          <w:color w:val="000000"/>
        </w:rPr>
        <w:tab/>
        <w:t xml:space="preserve">It is possible but complicated to utilize location service information </w:t>
      </w:r>
      <w:r>
        <w:rPr>
          <w:b/>
        </w:rPr>
        <w:t>from a</w:t>
      </w:r>
      <w:r>
        <w:rPr>
          <w:b/>
          <w:color w:val="000000"/>
        </w:rPr>
        <w:t xml:space="preserve"> higher layer, which can introduce additional signaling and processing burden. </w:t>
      </w:r>
    </w:p>
    <w:p w14:paraId="2061B1DF" w14:textId="77777777" w:rsidR="00435DAB" w:rsidRDefault="00435DAB">
      <w:pPr>
        <w:tabs>
          <w:tab w:val="left" w:pos="1843"/>
        </w:tabs>
      </w:pPr>
    </w:p>
    <w:p w14:paraId="5EF18556" w14:textId="77777777" w:rsidR="00435DAB" w:rsidRDefault="00000000">
      <w:r>
        <w:t>One approach to addressing mixed sequences of transactions in multiple SLPP sessions is to use non-overlapping transaction IDs across sessions. However, achieving this is not easy or guaranteed in distributed systems like sidelink positioning. Unlike LPP, not all aspects of sidelink positioning can be controlled by the Location Measurement Function (LMF). Nevertheless, it is possible to create non-overlapping transaction IDs by incorporating location service information and UE IDs into the transaction IDs at the SLPP layer of the server/target UE. However, this method of combining multiple pieces of information into a single transaction ID is not the most optimal way to support multiple SLPP sessions.</w:t>
      </w:r>
    </w:p>
    <w:p w14:paraId="72951F76" w14:textId="77777777" w:rsidR="00435DAB" w:rsidRDefault="00435DAB"/>
    <w:p w14:paraId="5DE4EF4C" w14:textId="6E1F75F1" w:rsidR="00435DAB" w:rsidRDefault="00000000">
      <w:pPr>
        <w:pBdr>
          <w:top w:val="nil"/>
          <w:left w:val="nil"/>
          <w:bottom w:val="nil"/>
          <w:right w:val="nil"/>
          <w:between w:val="nil"/>
        </w:pBdr>
        <w:tabs>
          <w:tab w:val="left" w:pos="1843"/>
        </w:tabs>
        <w:ind w:left="1832" w:hanging="1832"/>
        <w:rPr>
          <w:b/>
          <w:color w:val="000000"/>
        </w:rPr>
      </w:pPr>
      <w:r>
        <w:rPr>
          <w:b/>
          <w:color w:val="000000"/>
        </w:rPr>
        <w:t>Proposal</w:t>
      </w:r>
      <w:r w:rsidR="00124963">
        <w:rPr>
          <w:b/>
          <w:color w:val="000000"/>
        </w:rPr>
        <w:t xml:space="preserve"> 4</w:t>
      </w:r>
      <w:r>
        <w:rPr>
          <w:b/>
          <w:color w:val="000000"/>
        </w:rPr>
        <w:t>.</w:t>
      </w:r>
      <w:r>
        <w:rPr>
          <w:b/>
          <w:color w:val="000000"/>
        </w:rPr>
        <w:tab/>
        <w:t xml:space="preserve">It is possible but complicated to implement non-overlapping transaction IDs at SLPP </w:t>
      </w:r>
      <w:r>
        <w:rPr>
          <w:b/>
        </w:rPr>
        <w:t>protocol</w:t>
      </w:r>
      <w:r>
        <w:rPr>
          <w:b/>
          <w:color w:val="000000"/>
        </w:rPr>
        <w:t>.</w:t>
      </w:r>
    </w:p>
    <w:p w14:paraId="32BD1326" w14:textId="77777777" w:rsidR="00435DAB" w:rsidRDefault="00435DAB"/>
    <w:p w14:paraId="1A9458CC" w14:textId="77777777" w:rsidR="00435DAB" w:rsidRDefault="00000000">
      <w:r>
        <w:t>A more efficient approach is to utilize an SLPP session ID at the SLPP protocol level. By introducing session ID, it is important to note that by utilizing both the session ID and transaction ID, the anchor UE can effectively distinguish mixed sequences of transactions occurring in multiple SLPP sessions at the SLPP protocol level.</w:t>
      </w:r>
    </w:p>
    <w:p w14:paraId="481F423B" w14:textId="77777777" w:rsidR="00435DAB" w:rsidRDefault="00435DAB"/>
    <w:p w14:paraId="723CAD25" w14:textId="39F7FC17" w:rsidR="00435DAB" w:rsidRDefault="00000000">
      <w:r>
        <w:t>Regarding session ID generation, achieving non-overlapping session IDs for each session in different target/server can be challenging in distributed systems like sidelink positioning because it cannot be implemented using general methods such as random number generators, timestamp-based IDs, or other techniques that ensure uniqueness. As an alternative, session IDs can be sequentially generated based on a unique UE ID. In this case, the session ID may be generated at the application layer and communicated to the SLPP protocol. RAN2 can send LS to SA2 on session ID generation</w:t>
      </w:r>
      <w:r w:rsidR="00BC4A9C">
        <w:t>, if needed.</w:t>
      </w:r>
    </w:p>
    <w:p w14:paraId="1CCB4ADF" w14:textId="77777777" w:rsidR="00435DAB" w:rsidRDefault="00435DAB"/>
    <w:p w14:paraId="3E040C2D" w14:textId="410CE7BD" w:rsidR="00435DAB" w:rsidRDefault="00000000">
      <w:pPr>
        <w:pBdr>
          <w:top w:val="nil"/>
          <w:left w:val="nil"/>
          <w:bottom w:val="nil"/>
          <w:right w:val="nil"/>
          <w:between w:val="nil"/>
        </w:pBdr>
        <w:tabs>
          <w:tab w:val="left" w:pos="1843"/>
        </w:tabs>
        <w:ind w:left="1832" w:hanging="1832"/>
        <w:rPr>
          <w:b/>
          <w:color w:val="000000"/>
        </w:rPr>
      </w:pPr>
      <w:r>
        <w:rPr>
          <w:b/>
          <w:color w:val="000000"/>
        </w:rPr>
        <w:t>Proposal</w:t>
      </w:r>
      <w:r w:rsidR="00124963">
        <w:rPr>
          <w:b/>
          <w:color w:val="000000"/>
        </w:rPr>
        <w:t xml:space="preserve"> 5</w:t>
      </w:r>
      <w:r>
        <w:rPr>
          <w:b/>
          <w:color w:val="000000"/>
        </w:rPr>
        <w:t>.</w:t>
      </w:r>
      <w:r>
        <w:rPr>
          <w:b/>
          <w:color w:val="000000"/>
        </w:rPr>
        <w:tab/>
        <w:t xml:space="preserve">It is more efficient to </w:t>
      </w:r>
      <w:r>
        <w:rPr>
          <w:b/>
        </w:rPr>
        <w:t>utilize</w:t>
      </w:r>
      <w:r>
        <w:rPr>
          <w:b/>
          <w:color w:val="000000"/>
        </w:rPr>
        <w:t xml:space="preserve"> session ID at SLPP </w:t>
      </w:r>
      <w:r>
        <w:rPr>
          <w:b/>
        </w:rPr>
        <w:t>protocol</w:t>
      </w:r>
      <w:r>
        <w:rPr>
          <w:b/>
          <w:color w:val="000000"/>
        </w:rPr>
        <w:t xml:space="preserve">. </w:t>
      </w:r>
      <w:r>
        <w:rPr>
          <w:b/>
        </w:rPr>
        <w:t>FFS how to generate session ID.</w:t>
      </w:r>
    </w:p>
    <w:p w14:paraId="3C53F8E8" w14:textId="77777777" w:rsidR="00435DAB" w:rsidRDefault="00435DAB">
      <w:pPr>
        <w:tabs>
          <w:tab w:val="left" w:pos="1843"/>
        </w:tabs>
        <w:rPr>
          <w:b/>
        </w:rPr>
      </w:pPr>
    </w:p>
    <w:p w14:paraId="7C80BEF5" w14:textId="77777777" w:rsidR="00435DAB" w:rsidRDefault="00000000">
      <w:pPr>
        <w:pStyle w:val="Heading2"/>
        <w:tabs>
          <w:tab w:val="left" w:pos="721"/>
          <w:tab w:val="left" w:pos="1843"/>
        </w:tabs>
      </w:pPr>
      <w:bookmarkStart w:id="4" w:name="_heading=h.4bcb4544294b" w:colFirst="0" w:colLast="0"/>
      <w:bookmarkEnd w:id="4"/>
      <w:r>
        <w:t>2.3</w:t>
      </w:r>
      <w:r>
        <w:tab/>
      </w:r>
      <w:r>
        <w:tab/>
        <w:t>Multiple sessions</w:t>
      </w:r>
    </w:p>
    <w:p w14:paraId="722AC5AC" w14:textId="3908E522" w:rsidR="00435DAB" w:rsidRDefault="00000000">
      <w:pPr>
        <w:tabs>
          <w:tab w:val="clear" w:pos="721"/>
          <w:tab w:val="left" w:pos="724"/>
          <w:tab w:val="left" w:pos="724"/>
          <w:tab w:val="left" w:pos="724"/>
        </w:tabs>
      </w:pPr>
      <w:r>
        <w:t>In a previous meeting, the topic of multiple session was discussed in an email discussion [</w:t>
      </w:r>
      <w:r w:rsidR="00DE0894">
        <w:t>3</w:t>
      </w:r>
      <w:r>
        <w:t>]. But RAN2 did not reach a consensus on this. In this chapter, we continue to provide our view on the necessity of multiple sessions.</w:t>
      </w:r>
    </w:p>
    <w:p w14:paraId="6DEE3D4F" w14:textId="77777777" w:rsidR="00435DAB" w:rsidRDefault="00435DAB">
      <w:pPr>
        <w:tabs>
          <w:tab w:val="clear" w:pos="721"/>
          <w:tab w:val="left" w:pos="724"/>
          <w:tab w:val="left" w:pos="724"/>
          <w:tab w:val="left" w:pos="724"/>
        </w:tabs>
      </w:pPr>
    </w:p>
    <w:p w14:paraId="67B2FA34" w14:textId="77777777" w:rsidR="00435DAB" w:rsidRDefault="00000000">
      <w:pPr>
        <w:tabs>
          <w:tab w:val="clear" w:pos="721"/>
          <w:tab w:val="left" w:pos="724"/>
          <w:tab w:val="left" w:pos="724"/>
          <w:tab w:val="left" w:pos="724"/>
        </w:tabs>
      </w:pPr>
      <w:r>
        <w:t xml:space="preserve">In </w:t>
      </w:r>
      <w:proofErr w:type="spellStart"/>
      <w:r>
        <w:t>Uu</w:t>
      </w:r>
      <w:proofErr w:type="spellEnd"/>
      <w:r>
        <w:t xml:space="preserve">-based positioning, it is assumed that the (target) UE is always within network coverage and can </w:t>
      </w:r>
      <w:proofErr w:type="gramStart"/>
      <w:r>
        <w:t>be connected with</w:t>
      </w:r>
      <w:proofErr w:type="gramEnd"/>
      <w:r>
        <w:t xml:space="preserve"> the LMF. However, in sidelink positioning, it cannot be assumed that the (target/anchor/server) UEs are always within their sidelink coverage. This is because sidelink positioning supports various use cases (V2X, </w:t>
      </w:r>
      <w:proofErr w:type="spellStart"/>
      <w:r>
        <w:t>IIoT</w:t>
      </w:r>
      <w:proofErr w:type="spellEnd"/>
      <w:r>
        <w:t>, etc.) and coverage scenarios (IC/PC/OOC), involving UEs with different types and capabilities that may experience dynamic situations due to the nature of normal UEs. As a result, a single established SLPP session in sidelink positioning cannot be considered stable and may require maintenance, modification, or even reestablishment of a new session after termination of an ongoing session. For instance, if an anchor UE moves outside the sidelink positioning coverage, the ongoing SLPP session should be modified by involving a new anchor UE, which would inevitably increase latency.</w:t>
      </w:r>
    </w:p>
    <w:p w14:paraId="58359C7E" w14:textId="77777777" w:rsidR="00435DAB" w:rsidRDefault="00435DAB">
      <w:pPr>
        <w:tabs>
          <w:tab w:val="left" w:pos="1843"/>
        </w:tabs>
      </w:pPr>
    </w:p>
    <w:p w14:paraId="1BC1746D" w14:textId="13606074" w:rsidR="00435DAB" w:rsidRDefault="00000000" w:rsidP="00124963">
      <w:pPr>
        <w:pStyle w:val="Proposal"/>
        <w:ind w:left="1834" w:hanging="1834"/>
      </w:pPr>
      <w:r>
        <w:t>Observation</w:t>
      </w:r>
      <w:r w:rsidR="00124963">
        <w:t xml:space="preserve"> 9</w:t>
      </w:r>
      <w:r>
        <w:t>.</w:t>
      </w:r>
      <w:r>
        <w:tab/>
        <w:t xml:space="preserve">In sidelink positioning, the assumption that UEs are always within their sidelink coverage, as in </w:t>
      </w:r>
      <w:proofErr w:type="spellStart"/>
      <w:r>
        <w:t>Uu</w:t>
      </w:r>
      <w:proofErr w:type="spellEnd"/>
      <w:r>
        <w:t>-based positioning, does not hold true due to the diverse use cases and coverage scenarios involved. This dynamic nature of UEs requires maintenance, modification, or even reestablishment of SLPP sessions.</w:t>
      </w:r>
    </w:p>
    <w:p w14:paraId="679C4D97" w14:textId="77777777" w:rsidR="00435DAB" w:rsidRDefault="00435DAB">
      <w:pPr>
        <w:tabs>
          <w:tab w:val="left" w:pos="1843"/>
        </w:tabs>
      </w:pPr>
    </w:p>
    <w:p w14:paraId="72598B72" w14:textId="77777777" w:rsidR="00435DAB" w:rsidRDefault="00000000">
      <w:pPr>
        <w:tabs>
          <w:tab w:val="left" w:pos="1843"/>
        </w:tabs>
      </w:pPr>
      <w:r>
        <w:t>It is evident that multiple SLPP sessions offer several advantages. By establishing multiple SLPP sessions, it becomes possible to establish connections with multiple UEs, taking advantage of their diverse capabilities and accommodating dynamic situations. The ability to transition quickly and dynamically between multiple SLPP sessions can help reduce latency that may arise from session modification or reestablishment.</w:t>
      </w:r>
    </w:p>
    <w:p w14:paraId="70477C56" w14:textId="77777777" w:rsidR="00435DAB" w:rsidRDefault="00435DAB"/>
    <w:p w14:paraId="0179ED0D" w14:textId="2ECE3308" w:rsidR="00435DAB" w:rsidRDefault="00000000">
      <w:r>
        <w:t>For example, two SLPP sessions can be established with different anchor UEs supporting different sidelink positioning methods. In Figure 6, the first session (SLPP session #1) is set up with anchor UEs supporting the SL-</w:t>
      </w:r>
      <w:proofErr w:type="spellStart"/>
      <w:r>
        <w:t>TDoA</w:t>
      </w:r>
      <w:proofErr w:type="spellEnd"/>
      <w:r>
        <w:t xml:space="preserve"> method (UE A/B/C), while the second session (SLPP session #2) involves anchor UEs supporting the RTT-type method (UE B/D/F). In the event of a failure or anticipated failure of the ongoing positioning method (SL-</w:t>
      </w:r>
      <w:proofErr w:type="spellStart"/>
      <w:r>
        <w:t>TDoA</w:t>
      </w:r>
      <w:proofErr w:type="spellEnd"/>
      <w:r>
        <w:t xml:space="preserve"> method in SLPP session #1), the alternative positioning method (RTT-type method in SLPP session #2) can be </w:t>
      </w:r>
      <w:r w:rsidR="00BC4A9C">
        <w:t>utilized.</w:t>
      </w:r>
    </w:p>
    <w:p w14:paraId="3D87BE4D" w14:textId="77777777" w:rsidR="00435DAB" w:rsidRDefault="00435DAB"/>
    <w:p w14:paraId="1B9C5AC1" w14:textId="77777777" w:rsidR="00435DAB" w:rsidRDefault="00000000">
      <w:pPr>
        <w:jc w:val="center"/>
      </w:pPr>
      <w:r>
        <w:rPr>
          <w:noProof/>
        </w:rPr>
        <w:drawing>
          <wp:inline distT="114300" distB="114300" distL="114300" distR="114300" wp14:anchorId="6D65BE8B" wp14:editId="734BD17B">
            <wp:extent cx="5203190" cy="3267297"/>
            <wp:effectExtent l="0" t="0" r="0" b="0"/>
            <wp:docPr id="68"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1"/>
                    <a:srcRect/>
                    <a:stretch>
                      <a:fillRect/>
                    </a:stretch>
                  </pic:blipFill>
                  <pic:spPr>
                    <a:xfrm>
                      <a:off x="0" y="0"/>
                      <a:ext cx="5203190" cy="3267297"/>
                    </a:xfrm>
                    <a:prstGeom prst="rect">
                      <a:avLst/>
                    </a:prstGeom>
                    <a:ln/>
                  </pic:spPr>
                </pic:pic>
              </a:graphicData>
            </a:graphic>
          </wp:inline>
        </w:drawing>
      </w:r>
    </w:p>
    <w:p w14:paraId="585267B1" w14:textId="77777777" w:rsidR="00435DAB" w:rsidRDefault="00000000">
      <w:pPr>
        <w:tabs>
          <w:tab w:val="left" w:pos="1622"/>
        </w:tabs>
        <w:spacing w:after="240"/>
        <w:jc w:val="center"/>
      </w:pPr>
      <w:r>
        <w:rPr>
          <w:rFonts w:ascii="Arial" w:eastAsia="Arial" w:hAnsi="Arial" w:cs="Arial"/>
          <w:b/>
          <w:sz w:val="18"/>
          <w:szCs w:val="18"/>
        </w:rPr>
        <w:t xml:space="preserve">Figure 6: Fast session switching using multiple SLPP </w:t>
      </w:r>
      <w:proofErr w:type="gramStart"/>
      <w:r>
        <w:rPr>
          <w:rFonts w:ascii="Arial" w:eastAsia="Arial" w:hAnsi="Arial" w:cs="Arial"/>
          <w:b/>
          <w:sz w:val="18"/>
          <w:szCs w:val="18"/>
        </w:rPr>
        <w:t>sessions</w:t>
      </w:r>
      <w:proofErr w:type="gramEnd"/>
    </w:p>
    <w:p w14:paraId="6C60D960" w14:textId="77777777" w:rsidR="00435DAB" w:rsidRDefault="00000000">
      <w:r>
        <w:t>Similarly, new SLPP session can be set up while the ongoing session is performing if the ongoing session is not sufficient for positioning e.g., poor QoS, failure is predictable, etc.</w:t>
      </w:r>
    </w:p>
    <w:p w14:paraId="5A801D2D" w14:textId="77777777" w:rsidR="00435DAB" w:rsidRDefault="00000000">
      <w:pPr>
        <w:jc w:val="center"/>
      </w:pPr>
      <w:r>
        <w:rPr>
          <w:noProof/>
        </w:rPr>
        <w:lastRenderedPageBreak/>
        <w:drawing>
          <wp:inline distT="114300" distB="114300" distL="114300" distR="114300" wp14:anchorId="3EB0469B" wp14:editId="0B9189F2">
            <wp:extent cx="4942367" cy="3106924"/>
            <wp:effectExtent l="0" t="0" r="0" b="0"/>
            <wp:docPr id="70"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2"/>
                    <a:srcRect/>
                    <a:stretch>
                      <a:fillRect/>
                    </a:stretch>
                  </pic:blipFill>
                  <pic:spPr>
                    <a:xfrm>
                      <a:off x="0" y="0"/>
                      <a:ext cx="4942367" cy="3106924"/>
                    </a:xfrm>
                    <a:prstGeom prst="rect">
                      <a:avLst/>
                    </a:prstGeom>
                    <a:ln/>
                  </pic:spPr>
                </pic:pic>
              </a:graphicData>
            </a:graphic>
          </wp:inline>
        </w:drawing>
      </w:r>
    </w:p>
    <w:p w14:paraId="7FEC375D" w14:textId="77777777" w:rsidR="00435DAB" w:rsidRDefault="00000000">
      <w:pPr>
        <w:tabs>
          <w:tab w:val="left" w:pos="1622"/>
        </w:tabs>
        <w:spacing w:after="240"/>
        <w:jc w:val="center"/>
      </w:pPr>
      <w:r>
        <w:rPr>
          <w:rFonts w:ascii="Arial" w:eastAsia="Arial" w:hAnsi="Arial" w:cs="Arial"/>
          <w:b/>
          <w:sz w:val="18"/>
          <w:szCs w:val="18"/>
        </w:rPr>
        <w:t xml:space="preserve">Figure 7: Fast session setup using multiple SLPP </w:t>
      </w:r>
      <w:proofErr w:type="gramStart"/>
      <w:r>
        <w:rPr>
          <w:rFonts w:ascii="Arial" w:eastAsia="Arial" w:hAnsi="Arial" w:cs="Arial"/>
          <w:b/>
          <w:sz w:val="18"/>
          <w:szCs w:val="18"/>
        </w:rPr>
        <w:t>sessions</w:t>
      </w:r>
      <w:proofErr w:type="gramEnd"/>
    </w:p>
    <w:p w14:paraId="2414D9D5" w14:textId="6A4859BB" w:rsidR="00435DAB" w:rsidRDefault="00000000">
      <w:pPr>
        <w:pBdr>
          <w:top w:val="nil"/>
          <w:left w:val="nil"/>
          <w:bottom w:val="nil"/>
          <w:right w:val="nil"/>
          <w:between w:val="nil"/>
        </w:pBdr>
        <w:tabs>
          <w:tab w:val="left" w:pos="1843"/>
        </w:tabs>
        <w:ind w:left="1832" w:hanging="1832"/>
        <w:rPr>
          <w:b/>
          <w:color w:val="000000"/>
        </w:rPr>
      </w:pPr>
      <w:r>
        <w:rPr>
          <w:b/>
          <w:color w:val="000000"/>
        </w:rPr>
        <w:t>Proposal</w:t>
      </w:r>
      <w:r w:rsidR="00124963">
        <w:rPr>
          <w:b/>
          <w:color w:val="000000"/>
        </w:rPr>
        <w:t xml:space="preserve"> 6</w:t>
      </w:r>
      <w:r>
        <w:rPr>
          <w:b/>
          <w:color w:val="000000"/>
        </w:rPr>
        <w:t>.</w:t>
      </w:r>
      <w:r>
        <w:rPr>
          <w:b/>
          <w:color w:val="000000"/>
        </w:rPr>
        <w:tab/>
        <w:t>Multiple SLPP sessions bring benefits such as accommodating different UEs and reducing latency through fast transitions between sessions.</w:t>
      </w:r>
    </w:p>
    <w:p w14:paraId="4EF57B59" w14:textId="77777777" w:rsidR="00435DAB" w:rsidRDefault="00435DAB">
      <w:pPr>
        <w:tabs>
          <w:tab w:val="left" w:pos="1843"/>
        </w:tabs>
      </w:pPr>
    </w:p>
    <w:p w14:paraId="3A89DD4C" w14:textId="264B4760" w:rsidR="00435DAB" w:rsidRDefault="00000000">
      <w:pPr>
        <w:pStyle w:val="Heading2"/>
        <w:tabs>
          <w:tab w:val="left" w:pos="1843"/>
        </w:tabs>
      </w:pPr>
      <w:bookmarkStart w:id="5" w:name="_heading=h.xfj117cqqzk" w:colFirst="0" w:colLast="0"/>
      <w:bookmarkEnd w:id="5"/>
      <w:r>
        <w:t>2.4</w:t>
      </w:r>
      <w:r>
        <w:tab/>
        <w:t xml:space="preserve">Explicit session </w:t>
      </w:r>
      <w:r w:rsidR="00124963">
        <w:t>operation</w:t>
      </w:r>
      <w:r>
        <w:t xml:space="preserve"> signaling</w:t>
      </w:r>
    </w:p>
    <w:p w14:paraId="55FB8FE3" w14:textId="77777777" w:rsidR="00435DAB" w:rsidRDefault="00000000">
      <w:pPr>
        <w:tabs>
          <w:tab w:val="left" w:pos="1843"/>
        </w:tabs>
      </w:pPr>
      <w:r>
        <w:t>According to TS 37.355, an LPP session is initiated by exchanging LPP messages between endpoints, such as the target UE and the LMF. This involves sending an initial LPP message upon receiving a location service request from LCS clients in the target UE (for MO-LR) or the LMF (for MT-LR/NI-LR).</w:t>
      </w:r>
    </w:p>
    <w:p w14:paraId="2ECBEB28" w14:textId="77777777" w:rsidR="00435DAB" w:rsidRDefault="00435DAB">
      <w:pPr>
        <w:tabs>
          <w:tab w:val="left" w:pos="1843"/>
        </w:tabs>
      </w:pPr>
    </w:p>
    <w:p w14:paraId="60092264" w14:textId="77777777" w:rsidR="00435DAB" w:rsidRDefault="00000000">
      <w:pPr>
        <w:tabs>
          <w:tab w:val="left" w:pos="1843"/>
        </w:tabs>
      </w:pPr>
      <w:r>
        <w:t>In contrast, an SLPP session is established with selected anchor UEs after the anchor UE selection process, which involves the exchange of SLPP UE capabilities. Random selection or discovery information alone is not sufficient for optimal anchor UE selection. The initial SLPP message typically involves the exchange of UE capability information. Unlike LPP, an SLPP session cannot be created solely by sending an initial SLPP message.</w:t>
      </w:r>
    </w:p>
    <w:p w14:paraId="59792D65" w14:textId="77777777" w:rsidR="00435DAB" w:rsidRDefault="00435DAB">
      <w:pPr>
        <w:tabs>
          <w:tab w:val="left" w:pos="1843"/>
        </w:tabs>
      </w:pPr>
    </w:p>
    <w:p w14:paraId="18CF5815" w14:textId="77777777" w:rsidR="00435DAB" w:rsidRDefault="00000000">
      <w:pPr>
        <w:tabs>
          <w:tab w:val="left" w:pos="1843"/>
        </w:tabs>
      </w:pPr>
      <w:r>
        <w:t>To establish an SLPP session following the legacy LPP rule, SLPP assistance data messages or other SLPP messages excluding SLPP UE capabilities can be sent to the selected anchor UEs. While this approach may work for basic operations, it restricts the flexibility of SLPP sessions.</w:t>
      </w:r>
    </w:p>
    <w:p w14:paraId="6572CFAE" w14:textId="77777777" w:rsidR="00435DAB" w:rsidRDefault="00435DAB">
      <w:pPr>
        <w:tabs>
          <w:tab w:val="left" w:pos="1843"/>
        </w:tabs>
      </w:pPr>
    </w:p>
    <w:p w14:paraId="00962CF1" w14:textId="54B24292" w:rsidR="00435DAB" w:rsidRDefault="00000000">
      <w:pPr>
        <w:tabs>
          <w:tab w:val="left" w:pos="1843"/>
        </w:tabs>
      </w:pPr>
      <w:r>
        <w:t xml:space="preserve">Alternatively, an explicit method using session </w:t>
      </w:r>
      <w:r w:rsidR="00124963">
        <w:t>operation</w:t>
      </w:r>
      <w:r>
        <w:t xml:space="preserve"> signaling, including session create, start, end, and modify, has been proposed </w:t>
      </w:r>
      <w:r w:rsidR="00DE0894">
        <w:t xml:space="preserve">in </w:t>
      </w:r>
      <w:r>
        <w:t>[</w:t>
      </w:r>
      <w:r w:rsidR="00DE0894">
        <w:t>4</w:t>
      </w:r>
      <w:r>
        <w:t>]. This approach ensures clear session start and termination within an SLPP session and allows for efficient session modification, reducing latency compared to session re-creation.</w:t>
      </w:r>
    </w:p>
    <w:p w14:paraId="1C46CE27" w14:textId="77777777" w:rsidR="00435DAB" w:rsidRDefault="00435DAB">
      <w:pPr>
        <w:tabs>
          <w:tab w:val="left" w:pos="1843"/>
        </w:tabs>
      </w:pPr>
    </w:p>
    <w:p w14:paraId="635F7546" w14:textId="03277AD1" w:rsidR="00435DAB" w:rsidRDefault="00124963" w:rsidP="00124963">
      <w:pPr>
        <w:pStyle w:val="Proposal"/>
        <w:ind w:left="1834" w:hanging="1834"/>
      </w:pPr>
      <w:r>
        <w:t>Observation 10.</w:t>
      </w:r>
      <w:r>
        <w:tab/>
        <w:t xml:space="preserve">Explicit method using session operation signaling has been proposed for better session control. This explicit signaling approach ensures clear session start and termination and enables session modification to reduce </w:t>
      </w:r>
      <w:r w:rsidR="00BC4A9C">
        <w:t>latency.</w:t>
      </w:r>
    </w:p>
    <w:p w14:paraId="6022F23B" w14:textId="77777777" w:rsidR="00435DAB" w:rsidRDefault="00435DAB">
      <w:pPr>
        <w:tabs>
          <w:tab w:val="left" w:pos="1843"/>
        </w:tabs>
      </w:pPr>
    </w:p>
    <w:p w14:paraId="737007E4" w14:textId="77777777" w:rsidR="00435DAB" w:rsidRDefault="00000000">
      <w:pPr>
        <w:tabs>
          <w:tab w:val="left" w:pos="1843"/>
        </w:tabs>
      </w:pPr>
      <w:r>
        <w:t xml:space="preserve">To enhance the flexibility and efficiency of SLPP sessions, the addition of session </w:t>
      </w:r>
      <w:proofErr w:type="gramStart"/>
      <w:r>
        <w:t>pause</w:t>
      </w:r>
      <w:proofErr w:type="gramEnd"/>
      <w:r>
        <w:t xml:space="preserve"> and resume signaling can be beneficial. Session pause signaling allows for </w:t>
      </w:r>
      <w:proofErr w:type="gramStart"/>
      <w:r>
        <w:t>temporarily suspending</w:t>
      </w:r>
      <w:proofErr w:type="gramEnd"/>
      <w:r>
        <w:t xml:space="preserve"> an ongoing SLPP session, while session resume signaling enables the resumption of the paused session.</w:t>
      </w:r>
    </w:p>
    <w:p w14:paraId="2BEBB715" w14:textId="77777777" w:rsidR="00435DAB" w:rsidRDefault="00435DAB">
      <w:pPr>
        <w:tabs>
          <w:tab w:val="left" w:pos="1843"/>
        </w:tabs>
      </w:pPr>
    </w:p>
    <w:p w14:paraId="0CDB60D9" w14:textId="77777777" w:rsidR="00435DAB" w:rsidRDefault="00000000">
      <w:pPr>
        <w:tabs>
          <w:tab w:val="left" w:pos="1843"/>
        </w:tabs>
      </w:pPr>
      <w:r>
        <w:t xml:space="preserve">The session pause signaling can be initiated by the target UE or the LMF when there is a need to temporarily halt the SLPP session. This signaling can include relevant information such as the reason for the pause and the expected duration of the pause. The session pause message is then transmitted to the anchor UE(s) involved in the session. Upon receiving the session pause message, the anchor UE(s) can acknowledge the pause request and enter a paused state, where they temporarily stop processing SLPP messages related to the paused session. The anchor UE(s) can also provide feedback to the target UE or LMF regarding their ability to resume the session after the specified pause duration. </w:t>
      </w:r>
    </w:p>
    <w:p w14:paraId="571F0B7E" w14:textId="77777777" w:rsidR="00435DAB" w:rsidRDefault="00435DAB">
      <w:pPr>
        <w:tabs>
          <w:tab w:val="left" w:pos="1843"/>
        </w:tabs>
      </w:pPr>
    </w:p>
    <w:p w14:paraId="5D08D67C" w14:textId="77777777" w:rsidR="00435DAB" w:rsidRDefault="00000000">
      <w:pPr>
        <w:tabs>
          <w:tab w:val="left" w:pos="1843"/>
        </w:tabs>
      </w:pPr>
      <w:r>
        <w:t xml:space="preserve">Once the reason for the pause has been resolved or the specified pause duration has elapsed, the target UE or LMF can initiate session resume signaling. This message informs the anchor UE(s) that the paused session should be resumed. The session resume message may include any necessary information for the anchor UE(s) to reestablish communication and resume SLPP message processing. Upon receiving the session resume message, the anchor UE(s) transition from the paused state to the </w:t>
      </w:r>
      <w:r>
        <w:lastRenderedPageBreak/>
        <w:t>active state, resuming the processing of SLPP messages for the resumed session. The target UE or LMF can also receive confirmation of the session resumption from the anchor UE(s).</w:t>
      </w:r>
    </w:p>
    <w:p w14:paraId="37193A99" w14:textId="77777777" w:rsidR="00435DAB" w:rsidRDefault="00435DAB">
      <w:pPr>
        <w:tabs>
          <w:tab w:val="left" w:pos="1843"/>
        </w:tabs>
      </w:pPr>
    </w:p>
    <w:p w14:paraId="5DE9DA78" w14:textId="77777777" w:rsidR="00435DAB" w:rsidRDefault="00000000">
      <w:pPr>
        <w:tabs>
          <w:tab w:val="left" w:pos="1843"/>
        </w:tabs>
      </w:pPr>
      <w:r>
        <w:t>By incorporating session pause and resume signaling in the SLPP protocol, stakeholders can effectively control the flow of SLPP sessions, allowing for temporary suspensions and resumptions as needed. This capability can contribute to improved resource management, reduced latency, and enhanced overall efficiency in sidelink positioning scenarios.</w:t>
      </w:r>
    </w:p>
    <w:p w14:paraId="6F6F1418" w14:textId="77777777" w:rsidR="00435DAB" w:rsidRDefault="00435DAB">
      <w:pPr>
        <w:tabs>
          <w:tab w:val="left" w:pos="1843"/>
        </w:tabs>
      </w:pPr>
    </w:p>
    <w:p w14:paraId="1362C925" w14:textId="77777777" w:rsidR="00435DAB" w:rsidRDefault="00000000">
      <w:pPr>
        <w:tabs>
          <w:tab w:val="left" w:pos="1843"/>
        </w:tabs>
        <w:jc w:val="center"/>
        <w:rPr>
          <w:b/>
        </w:rPr>
      </w:pPr>
      <w:r>
        <w:rPr>
          <w:b/>
          <w:noProof/>
        </w:rPr>
        <w:drawing>
          <wp:inline distT="114300" distB="114300" distL="114300" distR="114300" wp14:anchorId="22050B6F" wp14:editId="36945819">
            <wp:extent cx="5447090" cy="3160531"/>
            <wp:effectExtent l="0" t="0" r="0" b="0"/>
            <wp:docPr id="74"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3"/>
                    <a:srcRect/>
                    <a:stretch>
                      <a:fillRect/>
                    </a:stretch>
                  </pic:blipFill>
                  <pic:spPr>
                    <a:xfrm>
                      <a:off x="0" y="0"/>
                      <a:ext cx="5447090" cy="3160531"/>
                    </a:xfrm>
                    <a:prstGeom prst="rect">
                      <a:avLst/>
                    </a:prstGeom>
                    <a:ln/>
                  </pic:spPr>
                </pic:pic>
              </a:graphicData>
            </a:graphic>
          </wp:inline>
        </w:drawing>
      </w:r>
    </w:p>
    <w:p w14:paraId="4307EAE8" w14:textId="71BA1706" w:rsidR="00435DAB" w:rsidRPr="00124963" w:rsidRDefault="00124963" w:rsidP="00124963">
      <w:pPr>
        <w:tabs>
          <w:tab w:val="left" w:pos="1622"/>
        </w:tabs>
        <w:spacing w:after="240"/>
        <w:jc w:val="center"/>
        <w:rPr>
          <w:b/>
        </w:rPr>
      </w:pPr>
      <w:r>
        <w:rPr>
          <w:rFonts w:ascii="Arial" w:eastAsia="Arial" w:hAnsi="Arial" w:cs="Arial"/>
          <w:b/>
          <w:sz w:val="18"/>
          <w:szCs w:val="18"/>
        </w:rPr>
        <w:t>Figure 8: Explicit session pause and resume</w:t>
      </w:r>
      <w:r w:rsidR="00B11654">
        <w:rPr>
          <w:rFonts w:ascii="Arial" w:eastAsia="Arial" w:hAnsi="Arial" w:cs="Arial"/>
          <w:b/>
          <w:sz w:val="18"/>
          <w:szCs w:val="18"/>
        </w:rPr>
        <w:t xml:space="preserve"> </w:t>
      </w:r>
      <w:proofErr w:type="gramStart"/>
      <w:r w:rsidR="00B11654">
        <w:rPr>
          <w:rFonts w:ascii="Arial" w:eastAsia="Arial" w:hAnsi="Arial" w:cs="Arial"/>
          <w:b/>
          <w:sz w:val="18"/>
          <w:szCs w:val="18"/>
        </w:rPr>
        <w:t>signaling</w:t>
      </w:r>
      <w:proofErr w:type="gramEnd"/>
    </w:p>
    <w:p w14:paraId="1BDBD629" w14:textId="6779C204" w:rsidR="00435DAB" w:rsidRPr="00F82F36" w:rsidRDefault="00000000" w:rsidP="00F82F36">
      <w:pPr>
        <w:pBdr>
          <w:top w:val="nil"/>
          <w:left w:val="nil"/>
          <w:bottom w:val="nil"/>
          <w:right w:val="nil"/>
          <w:between w:val="nil"/>
        </w:pBdr>
        <w:tabs>
          <w:tab w:val="left" w:pos="1843"/>
        </w:tabs>
        <w:ind w:left="1832" w:hanging="1832"/>
        <w:rPr>
          <w:b/>
          <w:color w:val="000000"/>
        </w:rPr>
      </w:pPr>
      <w:r>
        <w:rPr>
          <w:b/>
          <w:color w:val="000000"/>
        </w:rPr>
        <w:t>Proposal</w:t>
      </w:r>
      <w:r w:rsidR="00124963">
        <w:rPr>
          <w:b/>
          <w:color w:val="000000"/>
        </w:rPr>
        <w:t xml:space="preserve"> 7</w:t>
      </w:r>
      <w:r>
        <w:rPr>
          <w:b/>
          <w:color w:val="000000"/>
        </w:rPr>
        <w:t>.</w:t>
      </w:r>
      <w:r>
        <w:rPr>
          <w:b/>
          <w:color w:val="000000"/>
        </w:rPr>
        <w:tab/>
        <w:t>Introducing session pause and resume signaling enhances the flexibility and efficiency of SLPP sessions by allowing temporary suspensions and resumptions, enabling improved resource management and reduced latency.</w:t>
      </w:r>
    </w:p>
    <w:p w14:paraId="5BB3A38E" w14:textId="77777777" w:rsidR="00435DAB" w:rsidRDefault="00000000">
      <w:pPr>
        <w:pStyle w:val="Heading1"/>
      </w:pPr>
      <w:bookmarkStart w:id="6" w:name="_heading=h.b54gtttdvd8x" w:colFirst="0" w:colLast="0"/>
      <w:bookmarkEnd w:id="6"/>
      <w:r>
        <w:t>3</w:t>
      </w:r>
      <w:r>
        <w:tab/>
        <w:t>Conclusion</w:t>
      </w:r>
    </w:p>
    <w:p w14:paraId="1DB4A1B4" w14:textId="365867FE" w:rsidR="00F82F36" w:rsidRPr="00B11654" w:rsidRDefault="00F82F36" w:rsidP="00F82F36">
      <w:pPr>
        <w:rPr>
          <w:i/>
          <w:iCs/>
          <w:u w:val="single"/>
        </w:rPr>
      </w:pPr>
      <w:r w:rsidRPr="00B11654">
        <w:rPr>
          <w:i/>
          <w:iCs/>
          <w:u w:val="single"/>
        </w:rPr>
        <w:t>Sidelink positioning procedures for the case the server UE is separate from the target UE and anchor UE</w:t>
      </w:r>
      <w:r w:rsidR="00B11654">
        <w:rPr>
          <w:i/>
          <w:iCs/>
          <w:u w:val="single"/>
        </w:rPr>
        <w:t>:</w:t>
      </w:r>
    </w:p>
    <w:p w14:paraId="5F5D69E7" w14:textId="77777777" w:rsidR="00F82F36" w:rsidRPr="00F82F36" w:rsidRDefault="00F82F36" w:rsidP="00F82F36">
      <w:pPr>
        <w:pStyle w:val="Proposal"/>
        <w:ind w:left="1834" w:hanging="1834"/>
        <w:rPr>
          <w:u w:val="single"/>
        </w:rPr>
      </w:pPr>
    </w:p>
    <w:p w14:paraId="4514F16A" w14:textId="453362AD" w:rsidR="00F82F36" w:rsidRDefault="00F82F36" w:rsidP="00F82F36">
      <w:pPr>
        <w:pStyle w:val="Proposal"/>
        <w:ind w:left="1834" w:hanging="1834"/>
      </w:pPr>
      <w:r>
        <w:t>Observation 1.</w:t>
      </w:r>
      <w:r>
        <w:tab/>
        <w:t>There are two cases: one where the server UE is separate from the target UE, and another where the server UE is co-located with the target UE.</w:t>
      </w:r>
    </w:p>
    <w:p w14:paraId="4F7E40CE" w14:textId="77777777" w:rsidR="00F82F36" w:rsidRDefault="00F82F36" w:rsidP="00F82F36">
      <w:pPr>
        <w:tabs>
          <w:tab w:val="left" w:pos="1843"/>
        </w:tabs>
      </w:pPr>
    </w:p>
    <w:p w14:paraId="5873A779" w14:textId="72B31B9C" w:rsidR="00F82F36" w:rsidRDefault="00F82F36" w:rsidP="00F82F36">
      <w:pPr>
        <w:pBdr>
          <w:top w:val="nil"/>
          <w:left w:val="nil"/>
          <w:bottom w:val="nil"/>
          <w:right w:val="nil"/>
          <w:between w:val="nil"/>
        </w:pBdr>
        <w:tabs>
          <w:tab w:val="left" w:pos="1843"/>
        </w:tabs>
        <w:ind w:left="1832" w:hanging="1832"/>
        <w:rPr>
          <w:b/>
          <w:color w:val="000000"/>
        </w:rPr>
      </w:pPr>
      <w:r>
        <w:rPr>
          <w:b/>
          <w:color w:val="000000"/>
        </w:rPr>
        <w:t>Observation 2.</w:t>
      </w:r>
      <w:r>
        <w:rPr>
          <w:b/>
          <w:color w:val="000000"/>
        </w:rPr>
        <w:tab/>
      </w:r>
      <w:r>
        <w:rPr>
          <w:b/>
        </w:rPr>
        <w:t>I</w:t>
      </w:r>
      <w:r>
        <w:rPr>
          <w:b/>
          <w:color w:val="000000"/>
        </w:rPr>
        <w:t xml:space="preserve">f server UE is </w:t>
      </w:r>
      <w:r>
        <w:rPr>
          <w:b/>
        </w:rPr>
        <w:t>separate</w:t>
      </w:r>
      <w:r>
        <w:rPr>
          <w:b/>
          <w:color w:val="000000"/>
        </w:rPr>
        <w:t xml:space="preserve"> from target UE</w:t>
      </w:r>
      <w:r>
        <w:rPr>
          <w:b/>
        </w:rPr>
        <w:t xml:space="preserve">, there is a limitation that </w:t>
      </w:r>
      <w:r>
        <w:rPr>
          <w:b/>
          <w:color w:val="000000"/>
        </w:rPr>
        <w:t xml:space="preserve">the anchor UE should be selected within the overlapped coverage between the target UE and server UE, as demonstrated in the example, where UE#1 and UE#2 are viable options, while the use of anchor UE#3 is limited despite its SL-PRS </w:t>
      </w:r>
      <w:r w:rsidR="00BC4A9C">
        <w:rPr>
          <w:b/>
          <w:color w:val="000000"/>
        </w:rPr>
        <w:t>capability.</w:t>
      </w:r>
    </w:p>
    <w:p w14:paraId="67ECA871" w14:textId="77777777" w:rsidR="00F82F36" w:rsidRDefault="00F82F36" w:rsidP="00F82F36">
      <w:pPr>
        <w:tabs>
          <w:tab w:val="left" w:pos="1843"/>
        </w:tabs>
      </w:pPr>
    </w:p>
    <w:p w14:paraId="2FA859B3" w14:textId="77777777" w:rsidR="00F82F36" w:rsidRDefault="00F82F36" w:rsidP="00F82F36">
      <w:pPr>
        <w:pBdr>
          <w:top w:val="nil"/>
          <w:left w:val="nil"/>
          <w:bottom w:val="nil"/>
          <w:right w:val="nil"/>
          <w:between w:val="nil"/>
        </w:pBdr>
        <w:tabs>
          <w:tab w:val="left" w:pos="1843"/>
        </w:tabs>
        <w:ind w:left="1832" w:hanging="1832"/>
        <w:rPr>
          <w:b/>
          <w:color w:val="000000"/>
        </w:rPr>
      </w:pPr>
      <w:r>
        <w:rPr>
          <w:b/>
          <w:color w:val="000000"/>
        </w:rPr>
        <w:t>Observation 3.</w:t>
      </w:r>
      <w:r>
        <w:rPr>
          <w:b/>
          <w:color w:val="000000"/>
        </w:rPr>
        <w:tab/>
        <w:t xml:space="preserve">If server UE is separate from target UE, two-step discoveries are required and </w:t>
      </w:r>
      <w:r>
        <w:rPr>
          <w:b/>
        </w:rPr>
        <w:t xml:space="preserve">discovery results should be exchanged between target UE and server UE, which introduces additional </w:t>
      </w:r>
      <w:proofErr w:type="spellStart"/>
      <w:r>
        <w:rPr>
          <w:b/>
        </w:rPr>
        <w:t>signalling</w:t>
      </w:r>
      <w:proofErr w:type="spellEnd"/>
      <w:r>
        <w:rPr>
          <w:b/>
        </w:rPr>
        <w:t xml:space="preserve"> and latency</w:t>
      </w:r>
      <w:r>
        <w:rPr>
          <w:b/>
          <w:color w:val="000000"/>
        </w:rPr>
        <w:t xml:space="preserve">. </w:t>
      </w:r>
    </w:p>
    <w:p w14:paraId="6885E5C4" w14:textId="77777777" w:rsidR="00F82F36" w:rsidRDefault="00F82F36" w:rsidP="00F82F36">
      <w:pPr>
        <w:tabs>
          <w:tab w:val="left" w:pos="1843"/>
        </w:tabs>
      </w:pPr>
    </w:p>
    <w:p w14:paraId="7C6F8964" w14:textId="77777777" w:rsidR="00F82F36" w:rsidRDefault="00F82F36" w:rsidP="00F82F36">
      <w:pPr>
        <w:pBdr>
          <w:top w:val="nil"/>
          <w:left w:val="nil"/>
          <w:bottom w:val="nil"/>
          <w:right w:val="nil"/>
          <w:between w:val="nil"/>
        </w:pBdr>
        <w:tabs>
          <w:tab w:val="left" w:pos="1843"/>
        </w:tabs>
        <w:ind w:left="1832" w:hanging="1832"/>
        <w:rPr>
          <w:b/>
          <w:color w:val="000000"/>
        </w:rPr>
      </w:pPr>
      <w:r>
        <w:rPr>
          <w:b/>
        </w:rPr>
        <w:t>Observation 4</w:t>
      </w:r>
      <w:r>
        <w:rPr>
          <w:b/>
          <w:color w:val="000000"/>
        </w:rPr>
        <w:t>.</w:t>
      </w:r>
      <w:r>
        <w:rPr>
          <w:b/>
          <w:color w:val="000000"/>
        </w:rPr>
        <w:tab/>
      </w:r>
      <w:r>
        <w:rPr>
          <w:b/>
        </w:rPr>
        <w:t>I</w:t>
      </w:r>
      <w:r>
        <w:rPr>
          <w:b/>
          <w:color w:val="000000"/>
        </w:rPr>
        <w:t>f server UE is co-located with target UE</w:t>
      </w:r>
      <w:r>
        <w:rPr>
          <w:b/>
        </w:rPr>
        <w:t>, two-step</w:t>
      </w:r>
      <w:r>
        <w:rPr>
          <w:b/>
          <w:color w:val="000000"/>
        </w:rPr>
        <w:t xml:space="preserve"> </w:t>
      </w:r>
      <w:r>
        <w:rPr>
          <w:b/>
        </w:rPr>
        <w:t xml:space="preserve">discovery and additional </w:t>
      </w:r>
      <w:proofErr w:type="spellStart"/>
      <w:r>
        <w:rPr>
          <w:b/>
          <w:color w:val="000000"/>
        </w:rPr>
        <w:t>signalling</w:t>
      </w:r>
      <w:proofErr w:type="spellEnd"/>
      <w:r>
        <w:rPr>
          <w:b/>
          <w:color w:val="000000"/>
        </w:rPr>
        <w:t xml:space="preserve"> can be avoided</w:t>
      </w:r>
      <w:r>
        <w:rPr>
          <w:b/>
        </w:rPr>
        <w:t>.</w:t>
      </w:r>
    </w:p>
    <w:p w14:paraId="5DF6BD68" w14:textId="77777777" w:rsidR="00F82F36" w:rsidRDefault="00F82F36" w:rsidP="00F82F36">
      <w:pPr>
        <w:tabs>
          <w:tab w:val="left" w:pos="1843"/>
        </w:tabs>
      </w:pPr>
    </w:p>
    <w:p w14:paraId="20E4081B" w14:textId="77777777" w:rsidR="00F82F36" w:rsidRDefault="00F82F36" w:rsidP="00F82F36">
      <w:pPr>
        <w:pBdr>
          <w:top w:val="nil"/>
          <w:left w:val="nil"/>
          <w:bottom w:val="nil"/>
          <w:right w:val="nil"/>
          <w:between w:val="nil"/>
        </w:pBdr>
        <w:tabs>
          <w:tab w:val="left" w:pos="1843"/>
        </w:tabs>
        <w:ind w:left="1832" w:hanging="1832"/>
        <w:rPr>
          <w:b/>
          <w:color w:val="000000"/>
        </w:rPr>
      </w:pPr>
      <w:r>
        <w:rPr>
          <w:b/>
          <w:color w:val="000000"/>
        </w:rPr>
        <w:t>Observation 5.</w:t>
      </w:r>
      <w:r>
        <w:rPr>
          <w:b/>
          <w:color w:val="000000"/>
        </w:rPr>
        <w:tab/>
      </w:r>
      <w:r>
        <w:rPr>
          <w:b/>
        </w:rPr>
        <w:t>While locating the server UE with the target UE offers advantages in terms of signaling overhead and latency, a separated server UE also brings benefits by enabling the target UE to rely on it as a location server, especially in cases without LMF involvement, reducing complexity and processing power requirements.</w:t>
      </w:r>
    </w:p>
    <w:p w14:paraId="455F2B8F" w14:textId="77777777" w:rsidR="00F82F36" w:rsidRDefault="00F82F36" w:rsidP="00F82F36">
      <w:pPr>
        <w:tabs>
          <w:tab w:val="left" w:pos="1622"/>
        </w:tabs>
      </w:pPr>
    </w:p>
    <w:p w14:paraId="6F16D8C6" w14:textId="77777777" w:rsidR="00F82F36" w:rsidRDefault="00F82F36" w:rsidP="00F82F36">
      <w:pPr>
        <w:pStyle w:val="Proposal"/>
        <w:ind w:left="1834" w:hanging="1834"/>
      </w:pPr>
      <w:r>
        <w:t>Proposal 1.</w:t>
      </w:r>
      <w:r>
        <w:tab/>
        <w:t>In scenario 1, although complete coverage of selected anchor UEs within the target UE's range cannot be guaranteed, this approach offers the advantage of a simpler sidelink positioning procedure for the target UE.</w:t>
      </w:r>
    </w:p>
    <w:p w14:paraId="3AFC6443" w14:textId="77777777" w:rsidR="00F82F36" w:rsidRDefault="00F82F36" w:rsidP="00F82F36">
      <w:pPr>
        <w:tabs>
          <w:tab w:val="left" w:pos="1843"/>
        </w:tabs>
      </w:pPr>
    </w:p>
    <w:p w14:paraId="7F9F3D6C" w14:textId="77777777" w:rsidR="00F82F36" w:rsidRDefault="00F82F36" w:rsidP="00F82F36">
      <w:pPr>
        <w:pStyle w:val="Proposal"/>
        <w:ind w:left="1834" w:hanging="1834"/>
      </w:pPr>
      <w:r>
        <w:t>Proposal 2.</w:t>
      </w:r>
      <w:r>
        <w:tab/>
        <w:t>In scenario 2, it is ensured that all selected anchor UEs are within the coverage of the target UE. However, the target UE is required to perform a more complex sidelink positioning procedure.</w:t>
      </w:r>
    </w:p>
    <w:p w14:paraId="1B044555" w14:textId="77777777" w:rsidR="00F82F36" w:rsidRDefault="00F82F36" w:rsidP="00F82F36">
      <w:pPr>
        <w:tabs>
          <w:tab w:val="left" w:pos="1622"/>
        </w:tabs>
      </w:pPr>
    </w:p>
    <w:p w14:paraId="0DE49357" w14:textId="789A5137" w:rsidR="00F82F36" w:rsidRPr="00B11654" w:rsidRDefault="00F82F36" w:rsidP="00F82F36">
      <w:pPr>
        <w:rPr>
          <w:i/>
          <w:iCs/>
          <w:u w:val="single"/>
        </w:rPr>
      </w:pPr>
      <w:r w:rsidRPr="00B11654">
        <w:rPr>
          <w:i/>
          <w:iCs/>
          <w:u w:val="single"/>
        </w:rPr>
        <w:lastRenderedPageBreak/>
        <w:t>Necessity of session ID for SLPP</w:t>
      </w:r>
      <w:r w:rsidR="00B11654" w:rsidRPr="00B11654">
        <w:rPr>
          <w:i/>
          <w:iCs/>
          <w:u w:val="single"/>
        </w:rPr>
        <w:t>:</w:t>
      </w:r>
    </w:p>
    <w:p w14:paraId="292F09CA" w14:textId="77777777" w:rsidR="00F82F36" w:rsidRDefault="00F82F36" w:rsidP="00F82F36"/>
    <w:p w14:paraId="0C974282" w14:textId="77777777" w:rsidR="00F82F36" w:rsidRDefault="00F82F36" w:rsidP="00F82F36">
      <w:pPr>
        <w:pBdr>
          <w:top w:val="nil"/>
          <w:left w:val="nil"/>
          <w:bottom w:val="nil"/>
          <w:right w:val="nil"/>
          <w:between w:val="nil"/>
        </w:pBdr>
        <w:tabs>
          <w:tab w:val="left" w:pos="1843"/>
        </w:tabs>
        <w:ind w:left="1832" w:hanging="1832"/>
        <w:rPr>
          <w:b/>
          <w:color w:val="000000"/>
        </w:rPr>
      </w:pPr>
      <w:r>
        <w:rPr>
          <w:b/>
          <w:color w:val="000000"/>
        </w:rPr>
        <w:t>Observation 6.</w:t>
      </w:r>
      <w:r>
        <w:rPr>
          <w:b/>
          <w:color w:val="000000"/>
        </w:rPr>
        <w:tab/>
      </w:r>
      <w:proofErr w:type="spellStart"/>
      <w:r>
        <w:rPr>
          <w:b/>
          <w:color w:val="000000"/>
        </w:rPr>
        <w:t>Uu</w:t>
      </w:r>
      <w:proofErr w:type="spellEnd"/>
      <w:r>
        <w:rPr>
          <w:b/>
          <w:color w:val="000000"/>
        </w:rPr>
        <w:t>-based positioning with LPP sessions enables distinct handling of location requests and efficient message associations within a single session.</w:t>
      </w:r>
    </w:p>
    <w:p w14:paraId="21DF2A94" w14:textId="77777777" w:rsidR="00F82F36" w:rsidRDefault="00F82F36" w:rsidP="00F82F36">
      <w:pPr>
        <w:tabs>
          <w:tab w:val="left" w:pos="1843"/>
        </w:tabs>
      </w:pPr>
    </w:p>
    <w:p w14:paraId="0155F341" w14:textId="77777777" w:rsidR="00F82F36" w:rsidRDefault="00F82F36" w:rsidP="00F82F36">
      <w:pPr>
        <w:pBdr>
          <w:top w:val="nil"/>
          <w:left w:val="nil"/>
          <w:bottom w:val="nil"/>
          <w:right w:val="nil"/>
          <w:between w:val="nil"/>
        </w:pBdr>
        <w:tabs>
          <w:tab w:val="left" w:pos="1843"/>
        </w:tabs>
        <w:ind w:left="1832" w:hanging="1832"/>
        <w:rPr>
          <w:b/>
          <w:color w:val="000000"/>
        </w:rPr>
      </w:pPr>
      <w:r>
        <w:rPr>
          <w:b/>
          <w:color w:val="000000"/>
        </w:rPr>
        <w:t>Observation 7.</w:t>
      </w:r>
      <w:r>
        <w:rPr>
          <w:b/>
          <w:color w:val="000000"/>
        </w:rPr>
        <w:tab/>
        <w:t xml:space="preserve">In sidelink positioning, </w:t>
      </w:r>
      <w:r>
        <w:rPr>
          <w:b/>
        </w:rPr>
        <w:t>anchor UE can support multiple target UEs and participate in multiple SLPP sessions to handle location requests from various targets.</w:t>
      </w:r>
    </w:p>
    <w:p w14:paraId="3FB19548" w14:textId="77777777" w:rsidR="00F82F36" w:rsidRDefault="00F82F36" w:rsidP="00F82F36"/>
    <w:p w14:paraId="1AB8CE84" w14:textId="77777777" w:rsidR="00F82F36" w:rsidRDefault="00F82F36" w:rsidP="00F82F36">
      <w:pPr>
        <w:pBdr>
          <w:top w:val="nil"/>
          <w:left w:val="nil"/>
          <w:bottom w:val="nil"/>
          <w:right w:val="nil"/>
          <w:between w:val="nil"/>
        </w:pBdr>
        <w:tabs>
          <w:tab w:val="left" w:pos="1843"/>
        </w:tabs>
        <w:ind w:left="1832" w:hanging="1832"/>
        <w:rPr>
          <w:b/>
          <w:color w:val="000000"/>
        </w:rPr>
      </w:pPr>
      <w:r>
        <w:rPr>
          <w:b/>
          <w:color w:val="000000"/>
        </w:rPr>
        <w:t>Observation 8.</w:t>
      </w:r>
      <w:r>
        <w:rPr>
          <w:b/>
          <w:color w:val="000000"/>
        </w:rPr>
        <w:tab/>
      </w:r>
      <w:r>
        <w:rPr>
          <w:b/>
        </w:rPr>
        <w:t>Anchor UE cannot distinguish mixed sequences of transactions when multiple SLPP sessions are simultaneously active due to multiple UEs and location requests.</w:t>
      </w:r>
    </w:p>
    <w:p w14:paraId="2AB91655" w14:textId="77777777" w:rsidR="00F82F36" w:rsidRDefault="00F82F36" w:rsidP="00F82F36"/>
    <w:p w14:paraId="199A93BF" w14:textId="77777777" w:rsidR="00F82F36" w:rsidRDefault="00F82F36" w:rsidP="00F82F36">
      <w:pPr>
        <w:pBdr>
          <w:top w:val="nil"/>
          <w:left w:val="nil"/>
          <w:bottom w:val="nil"/>
          <w:right w:val="nil"/>
          <w:between w:val="nil"/>
        </w:pBdr>
        <w:tabs>
          <w:tab w:val="left" w:pos="1843"/>
        </w:tabs>
        <w:ind w:left="1832" w:hanging="1832"/>
        <w:rPr>
          <w:b/>
        </w:rPr>
      </w:pPr>
      <w:r>
        <w:rPr>
          <w:b/>
          <w:color w:val="000000"/>
        </w:rPr>
        <w:t>Proposal 3.</w:t>
      </w:r>
      <w:r>
        <w:rPr>
          <w:b/>
          <w:color w:val="000000"/>
        </w:rPr>
        <w:tab/>
        <w:t xml:space="preserve">It is possible but complicated to utilize location service information </w:t>
      </w:r>
      <w:r>
        <w:rPr>
          <w:b/>
        </w:rPr>
        <w:t>from a</w:t>
      </w:r>
      <w:r>
        <w:rPr>
          <w:b/>
          <w:color w:val="000000"/>
        </w:rPr>
        <w:t xml:space="preserve"> higher layer, which can introduce additional signaling and processing burden. </w:t>
      </w:r>
    </w:p>
    <w:p w14:paraId="2329D08F" w14:textId="77777777" w:rsidR="00F82F36" w:rsidRDefault="00F82F36" w:rsidP="00F82F36"/>
    <w:p w14:paraId="1632D11F" w14:textId="77777777" w:rsidR="00F82F36" w:rsidRDefault="00F82F36" w:rsidP="00F82F36">
      <w:pPr>
        <w:pBdr>
          <w:top w:val="nil"/>
          <w:left w:val="nil"/>
          <w:bottom w:val="nil"/>
          <w:right w:val="nil"/>
          <w:between w:val="nil"/>
        </w:pBdr>
        <w:tabs>
          <w:tab w:val="left" w:pos="1843"/>
        </w:tabs>
        <w:ind w:left="1832" w:hanging="1832"/>
        <w:rPr>
          <w:b/>
          <w:color w:val="000000"/>
        </w:rPr>
      </w:pPr>
      <w:r>
        <w:rPr>
          <w:b/>
          <w:color w:val="000000"/>
        </w:rPr>
        <w:t>Proposal 4.</w:t>
      </w:r>
      <w:r>
        <w:rPr>
          <w:b/>
          <w:color w:val="000000"/>
        </w:rPr>
        <w:tab/>
        <w:t xml:space="preserve">It is possible but complicated to implement non-overlapping transaction IDs at SLPP </w:t>
      </w:r>
      <w:r>
        <w:rPr>
          <w:b/>
        </w:rPr>
        <w:t>protocol</w:t>
      </w:r>
      <w:r>
        <w:rPr>
          <w:b/>
          <w:color w:val="000000"/>
        </w:rPr>
        <w:t>.</w:t>
      </w:r>
    </w:p>
    <w:p w14:paraId="0AA4D058" w14:textId="77777777" w:rsidR="00F82F36" w:rsidRDefault="00F82F36" w:rsidP="00F82F36"/>
    <w:p w14:paraId="6FD96D39" w14:textId="77777777" w:rsidR="00F82F36" w:rsidRDefault="00F82F36" w:rsidP="00F82F36">
      <w:pPr>
        <w:pBdr>
          <w:top w:val="nil"/>
          <w:left w:val="nil"/>
          <w:bottom w:val="nil"/>
          <w:right w:val="nil"/>
          <w:between w:val="nil"/>
        </w:pBdr>
        <w:tabs>
          <w:tab w:val="left" w:pos="1843"/>
        </w:tabs>
        <w:ind w:left="1832" w:hanging="1832"/>
        <w:rPr>
          <w:b/>
          <w:color w:val="000000"/>
        </w:rPr>
      </w:pPr>
      <w:r>
        <w:rPr>
          <w:b/>
          <w:color w:val="000000"/>
        </w:rPr>
        <w:t>Proposal 5.</w:t>
      </w:r>
      <w:r>
        <w:rPr>
          <w:b/>
          <w:color w:val="000000"/>
        </w:rPr>
        <w:tab/>
        <w:t xml:space="preserve">It is more efficient to </w:t>
      </w:r>
      <w:r>
        <w:rPr>
          <w:b/>
        </w:rPr>
        <w:t>utilize</w:t>
      </w:r>
      <w:r>
        <w:rPr>
          <w:b/>
          <w:color w:val="000000"/>
        </w:rPr>
        <w:t xml:space="preserve"> session ID at SLPP </w:t>
      </w:r>
      <w:r>
        <w:rPr>
          <w:b/>
        </w:rPr>
        <w:t>protocol</w:t>
      </w:r>
      <w:r>
        <w:rPr>
          <w:b/>
          <w:color w:val="000000"/>
        </w:rPr>
        <w:t xml:space="preserve">. </w:t>
      </w:r>
      <w:r>
        <w:rPr>
          <w:b/>
        </w:rPr>
        <w:t>FFS how to generate session ID.</w:t>
      </w:r>
    </w:p>
    <w:p w14:paraId="034018D3" w14:textId="77777777" w:rsidR="00F82F36" w:rsidRDefault="00F82F36" w:rsidP="00F82F36">
      <w:pPr>
        <w:tabs>
          <w:tab w:val="left" w:pos="1843"/>
        </w:tabs>
        <w:rPr>
          <w:b/>
        </w:rPr>
      </w:pPr>
    </w:p>
    <w:p w14:paraId="4D050688" w14:textId="532A91EE" w:rsidR="00F82F36" w:rsidRPr="00B11654" w:rsidRDefault="00F82F36" w:rsidP="00F82F36">
      <w:pPr>
        <w:rPr>
          <w:i/>
          <w:iCs/>
          <w:u w:val="single"/>
        </w:rPr>
      </w:pPr>
      <w:r w:rsidRPr="00B11654">
        <w:rPr>
          <w:i/>
          <w:iCs/>
          <w:u w:val="single"/>
        </w:rPr>
        <w:t>Multiple sessions</w:t>
      </w:r>
      <w:r w:rsidR="00B11654">
        <w:rPr>
          <w:i/>
          <w:iCs/>
          <w:u w:val="single"/>
        </w:rPr>
        <w:t>:</w:t>
      </w:r>
    </w:p>
    <w:p w14:paraId="756D755C" w14:textId="77777777" w:rsidR="00F82F36" w:rsidRDefault="00F82F36" w:rsidP="00F82F36">
      <w:pPr>
        <w:tabs>
          <w:tab w:val="left" w:pos="1843"/>
        </w:tabs>
      </w:pPr>
    </w:p>
    <w:p w14:paraId="033C344D" w14:textId="77777777" w:rsidR="00F82F36" w:rsidRDefault="00F82F36" w:rsidP="00F82F36">
      <w:pPr>
        <w:pStyle w:val="Proposal"/>
        <w:ind w:left="1834" w:hanging="1834"/>
      </w:pPr>
      <w:r>
        <w:t>Observation 9.</w:t>
      </w:r>
      <w:r>
        <w:tab/>
        <w:t xml:space="preserve">In sidelink positioning, the assumption that UEs are always within their sidelink coverage, as in </w:t>
      </w:r>
      <w:proofErr w:type="spellStart"/>
      <w:r>
        <w:t>Uu</w:t>
      </w:r>
      <w:proofErr w:type="spellEnd"/>
      <w:r>
        <w:t>-based positioning, does not hold true due to the diverse use cases and coverage scenarios involved. This dynamic nature of UEs requires maintenance, modification, or even reestablishment of SLPP sessions.</w:t>
      </w:r>
    </w:p>
    <w:p w14:paraId="37AF1469" w14:textId="77777777" w:rsidR="00F82F36" w:rsidRDefault="00F82F36" w:rsidP="00F82F36">
      <w:pPr>
        <w:tabs>
          <w:tab w:val="left" w:pos="1843"/>
        </w:tabs>
      </w:pPr>
    </w:p>
    <w:p w14:paraId="1AA2183E" w14:textId="77777777" w:rsidR="00F82F36" w:rsidRDefault="00F82F36" w:rsidP="00F82F36">
      <w:pPr>
        <w:pBdr>
          <w:top w:val="nil"/>
          <w:left w:val="nil"/>
          <w:bottom w:val="nil"/>
          <w:right w:val="nil"/>
          <w:between w:val="nil"/>
        </w:pBdr>
        <w:tabs>
          <w:tab w:val="left" w:pos="1843"/>
        </w:tabs>
        <w:ind w:left="1832" w:hanging="1832"/>
        <w:rPr>
          <w:b/>
          <w:color w:val="000000"/>
        </w:rPr>
      </w:pPr>
      <w:r>
        <w:rPr>
          <w:b/>
          <w:color w:val="000000"/>
        </w:rPr>
        <w:t>Proposal 6.</w:t>
      </w:r>
      <w:r>
        <w:rPr>
          <w:b/>
          <w:color w:val="000000"/>
        </w:rPr>
        <w:tab/>
        <w:t>Multiple SLPP sessions bring benefits such as accommodating different UEs and reducing latency through fast transitions between sessions.</w:t>
      </w:r>
    </w:p>
    <w:p w14:paraId="5788B5A0" w14:textId="77777777" w:rsidR="00F82F36" w:rsidRDefault="00F82F36" w:rsidP="00F82F36">
      <w:pPr>
        <w:tabs>
          <w:tab w:val="left" w:pos="1843"/>
        </w:tabs>
      </w:pPr>
    </w:p>
    <w:p w14:paraId="32AC9052" w14:textId="39288EC9" w:rsidR="00F82F36" w:rsidRPr="00B11654" w:rsidRDefault="00F82F36" w:rsidP="00F82F36">
      <w:pPr>
        <w:rPr>
          <w:i/>
          <w:iCs/>
          <w:u w:val="single"/>
        </w:rPr>
      </w:pPr>
      <w:r w:rsidRPr="00B11654">
        <w:rPr>
          <w:i/>
          <w:iCs/>
          <w:u w:val="single"/>
        </w:rPr>
        <w:t>Explicit session operation signaling</w:t>
      </w:r>
      <w:r w:rsidR="00B11654">
        <w:rPr>
          <w:i/>
          <w:iCs/>
          <w:u w:val="single"/>
        </w:rPr>
        <w:t>:</w:t>
      </w:r>
    </w:p>
    <w:p w14:paraId="36A7142C" w14:textId="77777777" w:rsidR="00F82F36" w:rsidRDefault="00F82F36" w:rsidP="00F82F36">
      <w:pPr>
        <w:tabs>
          <w:tab w:val="left" w:pos="1843"/>
        </w:tabs>
      </w:pPr>
    </w:p>
    <w:p w14:paraId="42BD9DB2" w14:textId="77777777" w:rsidR="00F82F36" w:rsidRDefault="00F82F36" w:rsidP="00F82F36">
      <w:pPr>
        <w:pStyle w:val="Proposal"/>
        <w:ind w:left="1834" w:hanging="1834"/>
      </w:pPr>
      <w:r>
        <w:t>Observation 10.</w:t>
      </w:r>
      <w:r>
        <w:tab/>
        <w:t xml:space="preserve">Explicit method using session operation signaling has been proposed for better session control. This explicit signaling approach ensures clear session start and termination and enables session modification to reduce </w:t>
      </w:r>
      <w:proofErr w:type="gramStart"/>
      <w:r>
        <w:t>latency</w:t>
      </w:r>
      <w:proofErr w:type="gramEnd"/>
    </w:p>
    <w:p w14:paraId="7F579AF7" w14:textId="77777777" w:rsidR="00F82F36" w:rsidRDefault="00F82F36" w:rsidP="00F82F36">
      <w:pPr>
        <w:tabs>
          <w:tab w:val="left" w:pos="1843"/>
        </w:tabs>
      </w:pPr>
    </w:p>
    <w:p w14:paraId="1596756D" w14:textId="15A0EDE6" w:rsidR="00435DAB" w:rsidRDefault="00F82F36" w:rsidP="00F82F36">
      <w:pPr>
        <w:pBdr>
          <w:top w:val="nil"/>
          <w:left w:val="nil"/>
          <w:bottom w:val="nil"/>
          <w:right w:val="nil"/>
          <w:between w:val="nil"/>
        </w:pBdr>
        <w:tabs>
          <w:tab w:val="left" w:pos="1843"/>
        </w:tabs>
        <w:ind w:left="1832" w:hanging="1832"/>
        <w:rPr>
          <w:b/>
          <w:color w:val="000000"/>
        </w:rPr>
      </w:pPr>
      <w:r>
        <w:rPr>
          <w:b/>
          <w:color w:val="000000"/>
        </w:rPr>
        <w:t>Proposal 7.</w:t>
      </w:r>
      <w:r>
        <w:rPr>
          <w:b/>
          <w:color w:val="000000"/>
        </w:rPr>
        <w:tab/>
        <w:t>Introducing session pause and resume signaling enhances the flexibility and efficiency of SLPP sessions by allowing temporary suspensions and resumptions, enabling improved resource management and reduced latency.</w:t>
      </w:r>
    </w:p>
    <w:p w14:paraId="48238D38" w14:textId="77777777" w:rsidR="00435DAB" w:rsidRDefault="00000000">
      <w:pPr>
        <w:pStyle w:val="Heading1"/>
      </w:pPr>
      <w:r>
        <w:t>4</w:t>
      </w:r>
      <w:r>
        <w:tab/>
        <w:t>References</w:t>
      </w:r>
    </w:p>
    <w:p w14:paraId="3EEBEE7D" w14:textId="77777777" w:rsidR="00435DAB" w:rsidRDefault="00000000" w:rsidP="007C47CE">
      <w:pPr>
        <w:numPr>
          <w:ilvl w:val="0"/>
          <w:numId w:val="1"/>
        </w:numPr>
        <w:spacing w:after="120"/>
      </w:pPr>
      <w:r>
        <w:t>TS 23.586, Architectural Enhancements to support Ranging based services and Sidelink Positioning (Release 18)</w:t>
      </w:r>
    </w:p>
    <w:p w14:paraId="15BD55E3" w14:textId="77777777" w:rsidR="00435DAB" w:rsidRDefault="00000000" w:rsidP="007C47CE">
      <w:pPr>
        <w:numPr>
          <w:ilvl w:val="0"/>
          <w:numId w:val="1"/>
        </w:numPr>
        <w:spacing w:after="120"/>
      </w:pPr>
      <w:r>
        <w:t>R2-2304301, Report of [AT121bis-e][</w:t>
      </w:r>
      <w:proofErr w:type="gramStart"/>
      <w:r>
        <w:t>428][</w:t>
      </w:r>
      <w:proofErr w:type="gramEnd"/>
      <w:r>
        <w:t>POS] Sidelink positioning stage 2 (CATT)</w:t>
      </w:r>
    </w:p>
    <w:p w14:paraId="1B9493EC" w14:textId="77777777" w:rsidR="00435DAB" w:rsidRDefault="00000000" w:rsidP="007C47CE">
      <w:pPr>
        <w:numPr>
          <w:ilvl w:val="0"/>
          <w:numId w:val="1"/>
        </w:numPr>
        <w:spacing w:after="120"/>
      </w:pPr>
      <w:r>
        <w:t>R2-2304302, Report of [AT121bis-e][</w:t>
      </w:r>
      <w:proofErr w:type="gramStart"/>
      <w:r>
        <w:t>429][</w:t>
      </w:r>
      <w:proofErr w:type="gramEnd"/>
      <w:r>
        <w:t>POS] Session-based SLPP (Samsung)</w:t>
      </w:r>
    </w:p>
    <w:p w14:paraId="2DFB8FE4" w14:textId="3CC0A0EC" w:rsidR="00435DAB" w:rsidRDefault="00000000" w:rsidP="007C47CE">
      <w:pPr>
        <w:numPr>
          <w:ilvl w:val="0"/>
          <w:numId w:val="1"/>
        </w:numPr>
        <w:spacing w:after="120"/>
      </w:pPr>
      <w:r>
        <w:t xml:space="preserve">R2-2303591, </w:t>
      </w:r>
      <w:r w:rsidR="00124963" w:rsidRPr="00124963">
        <w:t>Sidelink Positioning Protocol (SLPP) Signaling and Procedures</w:t>
      </w:r>
      <w:r w:rsidR="00124963">
        <w:t xml:space="preserve"> - Qualcomm</w:t>
      </w:r>
    </w:p>
    <w:p w14:paraId="26CBD86D" w14:textId="77777777" w:rsidR="00435DAB" w:rsidRDefault="00435DAB" w:rsidP="007C47CE">
      <w:pPr>
        <w:spacing w:after="120"/>
      </w:pPr>
    </w:p>
    <w:sectPr w:rsidR="00435DAB">
      <w:pgSz w:w="11906" w:h="16838"/>
      <w:pgMar w:top="851" w:right="851" w:bottom="567" w:left="85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617AF9"/>
    <w:multiLevelType w:val="multilevel"/>
    <w:tmpl w:val="F2B2485C"/>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16cid:durableId="17566340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DAB"/>
    <w:rsid w:val="00124963"/>
    <w:rsid w:val="002630DE"/>
    <w:rsid w:val="00435DAB"/>
    <w:rsid w:val="00435ED6"/>
    <w:rsid w:val="007C47CE"/>
    <w:rsid w:val="00B11654"/>
    <w:rsid w:val="00BC4A9C"/>
    <w:rsid w:val="00D6164B"/>
    <w:rsid w:val="00DE0894"/>
    <w:rsid w:val="00F82F36"/>
  </w:rsids>
  <m:mathPr>
    <m:mathFont m:val="Cambria Math"/>
    <m:brkBin m:val="before"/>
    <m:brkBinSub m:val="--"/>
    <m:smallFrac m:val="0"/>
    <m:dispDef/>
    <m:lMargin m:val="0"/>
    <m:rMargin m:val="0"/>
    <m:defJc m:val="centerGroup"/>
    <m:wrapIndent m:val="1440"/>
    <m:intLim m:val="subSup"/>
    <m:naryLim m:val="undOvr"/>
  </m:mathPr>
  <w:themeFontLang w:val="en-KR"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6CF3AE05"/>
  <w15:docId w15:val="{870858D3-5838-D04E-BC18-E3791A4B3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 w:eastAsia="ko-KR" w:bidi="ar-SA"/>
      </w:rPr>
    </w:rPrDefault>
    <w:pPrDefault>
      <w:pPr>
        <w:tabs>
          <w:tab w:val="left" w:pos="721"/>
        </w:tab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522"/>
  </w:style>
  <w:style w:type="paragraph" w:styleId="Heading1">
    <w:name w:val="heading 1"/>
    <w:next w:val="Normal"/>
    <w:link w:val="Heading1Char"/>
    <w:uiPriority w:val="9"/>
    <w:qFormat/>
    <w:rsid w:val="00EF10A0"/>
    <w:pPr>
      <w:keepNext/>
      <w:keepLines/>
      <w:pBdr>
        <w:top w:val="single" w:sz="12" w:space="3" w:color="auto"/>
      </w:pBdr>
      <w:tabs>
        <w:tab w:val="clear" w:pos="721"/>
        <w:tab w:val="left" w:pos="1134"/>
      </w:tabs>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uiPriority w:val="9"/>
    <w:unhideWhenUsed/>
    <w:qFormat/>
    <w:rsid w:val="00EF10A0"/>
    <w:pPr>
      <w:pBdr>
        <w:top w:val="none" w:sz="0" w:space="0" w:color="auto"/>
      </w:pBdr>
      <w:spacing w:before="180"/>
      <w:outlineLvl w:val="1"/>
    </w:pPr>
    <w:rPr>
      <w:sz w:val="32"/>
      <w:szCs w:val="32"/>
    </w:rPr>
  </w:style>
  <w:style w:type="paragraph" w:styleId="Heading3">
    <w:name w:val="heading 3"/>
    <w:basedOn w:val="Heading2"/>
    <w:next w:val="Normal"/>
    <w:link w:val="Heading3Char"/>
    <w:uiPriority w:val="9"/>
    <w:semiHidden/>
    <w:unhideWhenUsed/>
    <w:qFormat/>
    <w:rsid w:val="00583EC3"/>
    <w:pPr>
      <w:tabs>
        <w:tab w:val="clear" w:pos="1134"/>
        <w:tab w:val="left" w:pos="1843"/>
      </w:tabs>
      <w:spacing w:before="120"/>
      <w:outlineLvl w:val="2"/>
    </w:pPr>
    <w:rPr>
      <w:sz w:val="28"/>
      <w:szCs w:val="28"/>
    </w:rPr>
  </w:style>
  <w:style w:type="paragraph" w:styleId="Heading4">
    <w:name w:val="heading 4"/>
    <w:basedOn w:val="Heading3"/>
    <w:next w:val="Normal"/>
    <w:link w:val="Heading4Char"/>
    <w:uiPriority w:val="9"/>
    <w:semiHidden/>
    <w:unhideWhenUsed/>
    <w:qFormat/>
    <w:rsid w:val="00EF10A0"/>
    <w:pPr>
      <w:tabs>
        <w:tab w:val="left" w:pos="1530"/>
      </w:tabs>
      <w:spacing w:after="120"/>
      <w:ind w:left="1441" w:hanging="1418"/>
      <w:outlineLvl w:val="3"/>
    </w:pPr>
    <w:rPr>
      <w:rFonts w:cs="Arial"/>
      <w:bCs/>
      <w:sz w:val="24"/>
      <w:szCs w:val="24"/>
      <w:lang w:val="en-US"/>
    </w:rPr>
  </w:style>
  <w:style w:type="paragraph" w:styleId="Heading5">
    <w:name w:val="heading 5"/>
    <w:basedOn w:val="Heading4"/>
    <w:next w:val="Normal"/>
    <w:link w:val="Heading5Char"/>
    <w:uiPriority w:val="9"/>
    <w:semiHidden/>
    <w:unhideWhenUsed/>
    <w:qFormat/>
    <w:rsid w:val="00B911D8"/>
    <w:pPr>
      <w:tabs>
        <w:tab w:val="clear" w:pos="1530"/>
      </w:tabs>
      <w:spacing w:before="240"/>
      <w:ind w:left="1560" w:hanging="1560"/>
      <w:outlineLvl w:val="4"/>
    </w:pPr>
    <w:rPr>
      <w:spacing w:val="1"/>
    </w:rPr>
  </w:style>
  <w:style w:type="paragraph" w:styleId="Heading6">
    <w:name w:val="heading 6"/>
    <w:basedOn w:val="H6"/>
    <w:next w:val="Normal"/>
    <w:link w:val="Heading6Char"/>
    <w:uiPriority w:val="9"/>
    <w:semiHidden/>
    <w:unhideWhenUsed/>
    <w:qFormat/>
    <w:rsid w:val="00963681"/>
    <w:pPr>
      <w:outlineLvl w:val="5"/>
    </w:pPr>
  </w:style>
  <w:style w:type="paragraph" w:styleId="Heading7">
    <w:name w:val="heading 7"/>
    <w:basedOn w:val="H6"/>
    <w:next w:val="Normal"/>
    <w:link w:val="Heading7Char"/>
    <w:rsid w:val="00963681"/>
    <w:pPr>
      <w:outlineLvl w:val="6"/>
    </w:pPr>
  </w:style>
  <w:style w:type="paragraph" w:styleId="Heading8">
    <w:name w:val="heading 8"/>
    <w:basedOn w:val="Heading1"/>
    <w:next w:val="Normal"/>
    <w:link w:val="Heading8Char"/>
    <w:rsid w:val="00963681"/>
    <w:pPr>
      <w:ind w:left="0" w:firstLine="0"/>
      <w:outlineLvl w:val="7"/>
    </w:pPr>
  </w:style>
  <w:style w:type="paragraph" w:styleId="Heading9">
    <w:name w:val="heading 9"/>
    <w:basedOn w:val="Heading8"/>
    <w:next w:val="Normal"/>
    <w:link w:val="Heading9Char"/>
    <w:rsid w:val="009636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customStyle="1" w:styleId="TAL">
    <w:name w:val="TAL"/>
    <w:basedOn w:val="Normal"/>
    <w:link w:val="TALCar"/>
    <w:rsid w:val="00963681"/>
    <w:pPr>
      <w:keepNext/>
      <w:keepLines/>
    </w:pPr>
    <w:rPr>
      <w:rFonts w:ascii="Arial" w:hAnsi="Arial"/>
      <w:sz w:val="18"/>
    </w:rPr>
  </w:style>
  <w:style w:type="paragraph" w:styleId="BodyText">
    <w:name w:val="Body Text"/>
    <w:basedOn w:val="Normal"/>
    <w:link w:val="BodyTextChar"/>
    <w:rsid w:val="00963681"/>
    <w:pPr>
      <w:widowControl w:val="0"/>
    </w:pPr>
    <w:rPr>
      <w:i/>
    </w:rPr>
  </w:style>
  <w:style w:type="paragraph" w:styleId="Header">
    <w:name w:val="header"/>
    <w:link w:val="HeaderChar"/>
    <w:rsid w:val="00963681"/>
    <w:pPr>
      <w:widowControl w:val="0"/>
      <w:overflowPunct w:val="0"/>
      <w:autoSpaceDE w:val="0"/>
      <w:autoSpaceDN w:val="0"/>
      <w:adjustRightInd w:val="0"/>
      <w:textAlignment w:val="baseline"/>
    </w:pPr>
    <w:rPr>
      <w:rFonts w:ascii="Arial" w:hAnsi="Arial"/>
      <w:b/>
      <w:noProof/>
      <w:sz w:val="18"/>
      <w:lang w:eastAsia="en-GB"/>
    </w:rPr>
  </w:style>
  <w:style w:type="paragraph" w:customStyle="1" w:styleId="Heading">
    <w:name w:val="Heading"/>
    <w:basedOn w:val="Normal"/>
    <w:rsid w:val="00963681"/>
    <w:pPr>
      <w:widowControl w:val="0"/>
      <w:spacing w:after="120" w:line="240" w:lineRule="atLeast"/>
      <w:ind w:left="1260" w:hanging="551"/>
    </w:pPr>
    <w:rPr>
      <w:rFonts w:ascii="Arial" w:hAnsi="Arial"/>
      <w:b/>
      <w:sz w:val="22"/>
    </w:rPr>
  </w:style>
  <w:style w:type="paragraph" w:styleId="BodyTextIndent2">
    <w:name w:val="Body Text Indent 2"/>
    <w:basedOn w:val="Normal"/>
    <w:link w:val="BodyTextIndent2Char"/>
    <w:rsid w:val="00963681"/>
    <w:pPr>
      <w:ind w:left="284"/>
      <w:jc w:val="both"/>
    </w:pPr>
    <w:rPr>
      <w:rFonts w:ascii="Arial" w:hAnsi="Arial"/>
      <w:sz w:val="22"/>
    </w:rPr>
  </w:style>
  <w:style w:type="paragraph" w:customStyle="1" w:styleId="TAH">
    <w:name w:val="TAH"/>
    <w:basedOn w:val="TAC"/>
    <w:rsid w:val="00963681"/>
    <w:rPr>
      <w:b/>
    </w:rPr>
  </w:style>
  <w:style w:type="paragraph" w:customStyle="1" w:styleId="HE">
    <w:name w:val="HE"/>
    <w:basedOn w:val="Normal"/>
    <w:rsid w:val="00963681"/>
    <w:rPr>
      <w:rFonts w:ascii="Arial" w:hAnsi="Arial"/>
      <w:b/>
    </w:rPr>
  </w:style>
  <w:style w:type="paragraph" w:styleId="BalloonText">
    <w:name w:val="Balloon Text"/>
    <w:basedOn w:val="Normal"/>
    <w:link w:val="BalloonTextChar"/>
    <w:semiHidden/>
    <w:rsid w:val="00963681"/>
    <w:rPr>
      <w:rFonts w:ascii="Tahoma" w:hAnsi="Tahoma" w:cs="Tahoma"/>
      <w:sz w:val="16"/>
      <w:szCs w:val="16"/>
    </w:rPr>
  </w:style>
  <w:style w:type="character" w:styleId="CommentReference">
    <w:name w:val="annotation reference"/>
    <w:uiPriority w:val="99"/>
    <w:rsid w:val="00963681"/>
    <w:rPr>
      <w:sz w:val="16"/>
      <w:szCs w:val="16"/>
    </w:rPr>
  </w:style>
  <w:style w:type="paragraph" w:styleId="CommentText">
    <w:name w:val="annotation text"/>
    <w:basedOn w:val="Normal"/>
    <w:link w:val="CommentTextChar"/>
    <w:semiHidden/>
    <w:rsid w:val="00963681"/>
  </w:style>
  <w:style w:type="paragraph" w:styleId="CommentSubject">
    <w:name w:val="annotation subject"/>
    <w:basedOn w:val="CommentText"/>
    <w:next w:val="CommentText"/>
    <w:link w:val="CommentSubjectChar"/>
    <w:semiHidden/>
    <w:rsid w:val="00963681"/>
    <w:rPr>
      <w:b/>
      <w:bCs/>
    </w:rPr>
  </w:style>
  <w:style w:type="paragraph" w:customStyle="1" w:styleId="CRCoverPage">
    <w:name w:val="CR Cover Page"/>
    <w:rsid w:val="00963681"/>
    <w:pPr>
      <w:spacing w:after="120"/>
    </w:pPr>
    <w:rPr>
      <w:rFonts w:ascii="Arial" w:hAnsi="Arial"/>
      <w:lang w:eastAsia="en-US"/>
    </w:rPr>
  </w:style>
  <w:style w:type="character" w:styleId="Hyperlink">
    <w:name w:val="Hyperlink"/>
    <w:uiPriority w:val="99"/>
    <w:rsid w:val="00963681"/>
    <w:rPr>
      <w:color w:val="0000FF"/>
      <w:u w:val="single"/>
    </w:rPr>
  </w:style>
  <w:style w:type="paragraph" w:styleId="EndnoteText">
    <w:name w:val="endnote text"/>
    <w:basedOn w:val="Normal"/>
    <w:link w:val="EndnoteTextChar"/>
    <w:semiHidden/>
    <w:rsid w:val="00963681"/>
  </w:style>
  <w:style w:type="character" w:styleId="EndnoteReference">
    <w:name w:val="endnote reference"/>
    <w:semiHidden/>
    <w:rsid w:val="00963681"/>
    <w:rPr>
      <w:vertAlign w:val="superscript"/>
    </w:rPr>
  </w:style>
  <w:style w:type="paragraph" w:styleId="TOC8">
    <w:name w:val="toc 8"/>
    <w:basedOn w:val="TOC1"/>
    <w:semiHidden/>
    <w:rsid w:val="00963681"/>
    <w:pPr>
      <w:spacing w:before="180"/>
      <w:ind w:left="2693" w:hanging="2693"/>
    </w:pPr>
    <w:rPr>
      <w:b/>
    </w:rPr>
  </w:style>
  <w:style w:type="paragraph" w:styleId="TOC1">
    <w:name w:val="toc 1"/>
    <w:uiPriority w:val="39"/>
    <w:rsid w:val="0096368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9636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uiPriority w:val="39"/>
    <w:rsid w:val="00963681"/>
    <w:pPr>
      <w:ind w:left="1701" w:hanging="1701"/>
    </w:pPr>
  </w:style>
  <w:style w:type="paragraph" w:styleId="TOC4">
    <w:name w:val="toc 4"/>
    <w:basedOn w:val="TOC3"/>
    <w:uiPriority w:val="39"/>
    <w:rsid w:val="00963681"/>
    <w:pPr>
      <w:ind w:left="1418" w:hanging="1418"/>
    </w:pPr>
  </w:style>
  <w:style w:type="paragraph" w:styleId="TOC3">
    <w:name w:val="toc 3"/>
    <w:basedOn w:val="TOC2"/>
    <w:uiPriority w:val="39"/>
    <w:rsid w:val="00963681"/>
    <w:pPr>
      <w:ind w:left="1134" w:hanging="1134"/>
    </w:pPr>
  </w:style>
  <w:style w:type="paragraph" w:styleId="TOC2">
    <w:name w:val="toc 2"/>
    <w:basedOn w:val="TOC1"/>
    <w:uiPriority w:val="39"/>
    <w:rsid w:val="00963681"/>
    <w:pPr>
      <w:keepNext w:val="0"/>
      <w:spacing w:before="0"/>
      <w:ind w:left="851" w:hanging="851"/>
    </w:pPr>
    <w:rPr>
      <w:sz w:val="20"/>
    </w:rPr>
  </w:style>
  <w:style w:type="paragraph" w:styleId="Index2">
    <w:name w:val="index 2"/>
    <w:basedOn w:val="Index1"/>
    <w:semiHidden/>
    <w:rsid w:val="00963681"/>
    <w:pPr>
      <w:ind w:left="284"/>
    </w:pPr>
  </w:style>
  <w:style w:type="paragraph" w:styleId="Index1">
    <w:name w:val="index 1"/>
    <w:basedOn w:val="Normal"/>
    <w:semiHidden/>
    <w:rsid w:val="00963681"/>
    <w:pPr>
      <w:keepLines/>
    </w:pPr>
  </w:style>
  <w:style w:type="paragraph" w:customStyle="1" w:styleId="ZH">
    <w:name w:val="ZH"/>
    <w:rsid w:val="00963681"/>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963681"/>
    <w:pPr>
      <w:outlineLvl w:val="9"/>
    </w:pPr>
  </w:style>
  <w:style w:type="paragraph" w:styleId="ListNumber2">
    <w:name w:val="List Number 2"/>
    <w:basedOn w:val="ListNumber"/>
    <w:rsid w:val="00963681"/>
    <w:pPr>
      <w:ind w:left="851"/>
    </w:pPr>
  </w:style>
  <w:style w:type="character" w:styleId="FootnoteReference">
    <w:name w:val="footnote reference"/>
    <w:semiHidden/>
    <w:rsid w:val="00963681"/>
    <w:rPr>
      <w:b/>
      <w:position w:val="6"/>
      <w:sz w:val="16"/>
    </w:rPr>
  </w:style>
  <w:style w:type="paragraph" w:styleId="FootnoteText">
    <w:name w:val="footnote text"/>
    <w:basedOn w:val="Normal"/>
    <w:link w:val="FootnoteTextChar"/>
    <w:semiHidden/>
    <w:rsid w:val="00963681"/>
    <w:pPr>
      <w:keepLines/>
      <w:ind w:left="454" w:hanging="454"/>
    </w:pPr>
    <w:rPr>
      <w:sz w:val="16"/>
    </w:rPr>
  </w:style>
  <w:style w:type="paragraph" w:customStyle="1" w:styleId="TAC">
    <w:name w:val="TAC"/>
    <w:basedOn w:val="TAL"/>
    <w:rsid w:val="00963681"/>
    <w:pPr>
      <w:jc w:val="center"/>
    </w:pPr>
  </w:style>
  <w:style w:type="paragraph" w:customStyle="1" w:styleId="TF">
    <w:name w:val="TF"/>
    <w:basedOn w:val="TH"/>
    <w:rsid w:val="00963681"/>
    <w:pPr>
      <w:keepNext w:val="0"/>
      <w:spacing w:before="0" w:after="240"/>
    </w:pPr>
  </w:style>
  <w:style w:type="paragraph" w:customStyle="1" w:styleId="NO">
    <w:name w:val="NO"/>
    <w:basedOn w:val="Normal"/>
    <w:link w:val="NOChar"/>
    <w:rsid w:val="00963681"/>
    <w:pPr>
      <w:keepLines/>
      <w:ind w:left="1135" w:hanging="851"/>
    </w:pPr>
  </w:style>
  <w:style w:type="paragraph" w:styleId="TOC9">
    <w:name w:val="toc 9"/>
    <w:basedOn w:val="TOC8"/>
    <w:semiHidden/>
    <w:rsid w:val="00963681"/>
    <w:pPr>
      <w:ind w:left="1418" w:hanging="1418"/>
    </w:pPr>
  </w:style>
  <w:style w:type="paragraph" w:customStyle="1" w:styleId="EX">
    <w:name w:val="EX"/>
    <w:basedOn w:val="Normal"/>
    <w:rsid w:val="00963681"/>
    <w:pPr>
      <w:keepLines/>
      <w:ind w:left="1702" w:hanging="1418"/>
    </w:pPr>
  </w:style>
  <w:style w:type="paragraph" w:customStyle="1" w:styleId="FP">
    <w:name w:val="FP"/>
    <w:basedOn w:val="Normal"/>
    <w:rsid w:val="00963681"/>
  </w:style>
  <w:style w:type="paragraph" w:customStyle="1" w:styleId="LD">
    <w:name w:val="LD"/>
    <w:rsid w:val="00963681"/>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963681"/>
  </w:style>
  <w:style w:type="paragraph" w:customStyle="1" w:styleId="EW">
    <w:name w:val="EW"/>
    <w:basedOn w:val="EX"/>
    <w:rsid w:val="00963681"/>
  </w:style>
  <w:style w:type="paragraph" w:styleId="TOC6">
    <w:name w:val="toc 6"/>
    <w:basedOn w:val="TOC5"/>
    <w:next w:val="Normal"/>
    <w:semiHidden/>
    <w:rsid w:val="00963681"/>
    <w:pPr>
      <w:ind w:left="1985" w:hanging="1985"/>
    </w:pPr>
  </w:style>
  <w:style w:type="paragraph" w:styleId="TOC7">
    <w:name w:val="toc 7"/>
    <w:basedOn w:val="TOC6"/>
    <w:next w:val="Normal"/>
    <w:semiHidden/>
    <w:rsid w:val="00963681"/>
    <w:pPr>
      <w:ind w:left="2268" w:hanging="2268"/>
    </w:pPr>
  </w:style>
  <w:style w:type="paragraph" w:styleId="ListBullet2">
    <w:name w:val="List Bullet 2"/>
    <w:basedOn w:val="ListBullet"/>
    <w:rsid w:val="00963681"/>
    <w:pPr>
      <w:ind w:left="851"/>
    </w:pPr>
  </w:style>
  <w:style w:type="paragraph" w:styleId="ListBullet3">
    <w:name w:val="List Bullet 3"/>
    <w:basedOn w:val="ListBullet2"/>
    <w:rsid w:val="00963681"/>
    <w:pPr>
      <w:ind w:left="1135"/>
    </w:pPr>
  </w:style>
  <w:style w:type="paragraph" w:styleId="ListNumber">
    <w:name w:val="List Number"/>
    <w:basedOn w:val="List"/>
    <w:rsid w:val="00963681"/>
  </w:style>
  <w:style w:type="paragraph" w:customStyle="1" w:styleId="EQ">
    <w:name w:val="EQ"/>
    <w:basedOn w:val="Normal"/>
    <w:next w:val="Normal"/>
    <w:rsid w:val="00963681"/>
    <w:pPr>
      <w:keepLines/>
      <w:tabs>
        <w:tab w:val="center" w:pos="4536"/>
        <w:tab w:val="right" w:pos="9072"/>
      </w:tabs>
    </w:pPr>
    <w:rPr>
      <w:noProof/>
    </w:rPr>
  </w:style>
  <w:style w:type="paragraph" w:customStyle="1" w:styleId="TH">
    <w:name w:val="TH"/>
    <w:basedOn w:val="Normal"/>
    <w:rsid w:val="00963681"/>
    <w:pPr>
      <w:keepNext/>
      <w:keepLines/>
      <w:spacing w:before="60"/>
      <w:jc w:val="center"/>
    </w:pPr>
    <w:rPr>
      <w:rFonts w:ascii="Arial" w:hAnsi="Arial"/>
      <w:b/>
    </w:rPr>
  </w:style>
  <w:style w:type="paragraph" w:customStyle="1" w:styleId="NF">
    <w:name w:val="NF"/>
    <w:basedOn w:val="NO"/>
    <w:rsid w:val="00963681"/>
    <w:pPr>
      <w:keepNext/>
    </w:pPr>
    <w:rPr>
      <w:rFonts w:ascii="Arial" w:hAnsi="Arial"/>
      <w:sz w:val="18"/>
    </w:rPr>
  </w:style>
  <w:style w:type="paragraph" w:customStyle="1" w:styleId="PL">
    <w:name w:val="PL"/>
    <w:link w:val="PLChar"/>
    <w:rsid w:val="00963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963681"/>
    <w:pPr>
      <w:jc w:val="right"/>
    </w:pPr>
  </w:style>
  <w:style w:type="paragraph" w:customStyle="1" w:styleId="H6">
    <w:name w:val="H6"/>
    <w:basedOn w:val="Heading5"/>
    <w:next w:val="Normal"/>
    <w:rsid w:val="00963681"/>
    <w:pPr>
      <w:ind w:left="1985" w:hanging="1985"/>
      <w:outlineLvl w:val="9"/>
    </w:pPr>
  </w:style>
  <w:style w:type="paragraph" w:customStyle="1" w:styleId="TAN">
    <w:name w:val="TAN"/>
    <w:basedOn w:val="TAL"/>
    <w:rsid w:val="00963681"/>
    <w:pPr>
      <w:ind w:left="851" w:hanging="851"/>
    </w:pPr>
  </w:style>
  <w:style w:type="paragraph" w:customStyle="1" w:styleId="ZA">
    <w:name w:val="ZA"/>
    <w:rsid w:val="009636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9636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963681"/>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9636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963681"/>
    <w:pPr>
      <w:framePr w:wrap="notBeside" w:y="16161"/>
    </w:pPr>
  </w:style>
  <w:style w:type="character" w:customStyle="1" w:styleId="ZGSM">
    <w:name w:val="ZGSM"/>
    <w:rsid w:val="00963681"/>
  </w:style>
  <w:style w:type="paragraph" w:styleId="List2">
    <w:name w:val="List 2"/>
    <w:basedOn w:val="List"/>
    <w:rsid w:val="00963681"/>
    <w:pPr>
      <w:ind w:left="851"/>
    </w:pPr>
  </w:style>
  <w:style w:type="paragraph" w:customStyle="1" w:styleId="ZG">
    <w:name w:val="ZG"/>
    <w:rsid w:val="009636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rsid w:val="00963681"/>
    <w:pPr>
      <w:ind w:left="1135"/>
    </w:pPr>
  </w:style>
  <w:style w:type="paragraph" w:styleId="List4">
    <w:name w:val="List 4"/>
    <w:basedOn w:val="List3"/>
    <w:rsid w:val="00963681"/>
    <w:pPr>
      <w:ind w:left="1418"/>
    </w:pPr>
  </w:style>
  <w:style w:type="paragraph" w:styleId="List5">
    <w:name w:val="List 5"/>
    <w:basedOn w:val="List4"/>
    <w:rsid w:val="00963681"/>
    <w:pPr>
      <w:ind w:left="1702"/>
    </w:pPr>
  </w:style>
  <w:style w:type="paragraph" w:customStyle="1" w:styleId="EditorsNote">
    <w:name w:val="Editor's Note"/>
    <w:basedOn w:val="NO"/>
    <w:rsid w:val="00963681"/>
    <w:rPr>
      <w:color w:val="FF0000"/>
    </w:rPr>
  </w:style>
  <w:style w:type="paragraph" w:styleId="List">
    <w:name w:val="List"/>
    <w:basedOn w:val="Normal"/>
    <w:rsid w:val="00963681"/>
    <w:pPr>
      <w:ind w:left="568" w:hanging="284"/>
    </w:pPr>
  </w:style>
  <w:style w:type="paragraph" w:styleId="ListBullet">
    <w:name w:val="List Bullet"/>
    <w:basedOn w:val="List"/>
    <w:rsid w:val="00963681"/>
  </w:style>
  <w:style w:type="paragraph" w:styleId="ListBullet4">
    <w:name w:val="List Bullet 4"/>
    <w:basedOn w:val="ListBullet3"/>
    <w:rsid w:val="00963681"/>
    <w:pPr>
      <w:ind w:left="1418"/>
    </w:pPr>
  </w:style>
  <w:style w:type="paragraph" w:styleId="ListBullet5">
    <w:name w:val="List Bullet 5"/>
    <w:basedOn w:val="ListBullet4"/>
    <w:rsid w:val="00963681"/>
    <w:pPr>
      <w:ind w:left="1702"/>
    </w:pPr>
  </w:style>
  <w:style w:type="paragraph" w:customStyle="1" w:styleId="B1">
    <w:name w:val="B1"/>
    <w:basedOn w:val="List"/>
    <w:link w:val="B1Char"/>
    <w:rsid w:val="00963681"/>
  </w:style>
  <w:style w:type="paragraph" w:customStyle="1" w:styleId="B2">
    <w:name w:val="B2"/>
    <w:basedOn w:val="List2"/>
    <w:link w:val="B2Char"/>
    <w:rsid w:val="00963681"/>
  </w:style>
  <w:style w:type="paragraph" w:customStyle="1" w:styleId="B3">
    <w:name w:val="B3"/>
    <w:basedOn w:val="List3"/>
    <w:link w:val="B3Char"/>
    <w:rsid w:val="00963681"/>
  </w:style>
  <w:style w:type="paragraph" w:customStyle="1" w:styleId="B4">
    <w:name w:val="B4"/>
    <w:basedOn w:val="List4"/>
    <w:link w:val="B4Char"/>
    <w:rsid w:val="00963681"/>
  </w:style>
  <w:style w:type="paragraph" w:customStyle="1" w:styleId="B5">
    <w:name w:val="B5"/>
    <w:basedOn w:val="List5"/>
    <w:link w:val="B5Char"/>
    <w:rsid w:val="00963681"/>
  </w:style>
  <w:style w:type="paragraph" w:styleId="Footer">
    <w:name w:val="footer"/>
    <w:basedOn w:val="Header"/>
    <w:link w:val="FooterChar"/>
    <w:rsid w:val="00963681"/>
    <w:pPr>
      <w:jc w:val="center"/>
    </w:pPr>
    <w:rPr>
      <w:i/>
    </w:rPr>
  </w:style>
  <w:style w:type="paragraph" w:customStyle="1" w:styleId="ZTD">
    <w:name w:val="ZTD"/>
    <w:basedOn w:val="ZB"/>
    <w:rsid w:val="00963681"/>
    <w:pPr>
      <w:framePr w:hRule="auto" w:wrap="notBeside" w:y="852"/>
    </w:pPr>
    <w:rPr>
      <w:i w:val="0"/>
      <w:sz w:val="40"/>
    </w:rPr>
  </w:style>
  <w:style w:type="table" w:styleId="TableGrid">
    <w:name w:val="Table Grid"/>
    <w:aliases w:val="TableGrid"/>
    <w:basedOn w:val="TableNormal"/>
    <w:uiPriority w:val="39"/>
    <w:qFormat/>
    <w:rsid w:val="0096368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Heading5"/>
    <w:next w:val="Normal"/>
    <w:unhideWhenUsed/>
    <w:rsid w:val="00E0761F"/>
    <w:pPr>
      <w:ind w:left="1418" w:hanging="1418"/>
    </w:pPr>
  </w:style>
  <w:style w:type="character" w:customStyle="1" w:styleId="B1Char">
    <w:name w:val="B1 Char"/>
    <w:link w:val="B1"/>
    <w:qFormat/>
    <w:rsid w:val="00963681"/>
    <w:rPr>
      <w:rFonts w:eastAsia="Times New Roman"/>
      <w:sz w:val="24"/>
      <w:szCs w:val="24"/>
    </w:rPr>
  </w:style>
  <w:style w:type="character" w:customStyle="1" w:styleId="B5Char">
    <w:name w:val="B5 Char"/>
    <w:link w:val="B5"/>
    <w:qFormat/>
    <w:locked/>
    <w:rsid w:val="00963681"/>
    <w:rPr>
      <w:rFonts w:eastAsia="Times New Roman"/>
      <w:sz w:val="24"/>
      <w:szCs w:val="24"/>
    </w:rPr>
  </w:style>
  <w:style w:type="character" w:customStyle="1" w:styleId="B6Char">
    <w:name w:val="B6 Char"/>
    <w:link w:val="B6"/>
    <w:qFormat/>
    <w:locked/>
    <w:rsid w:val="00963681"/>
    <w:rPr>
      <w:rFonts w:eastAsia="Times New Roman"/>
    </w:rPr>
  </w:style>
  <w:style w:type="paragraph" w:customStyle="1" w:styleId="B6">
    <w:name w:val="B6"/>
    <w:basedOn w:val="B5"/>
    <w:link w:val="B6Char"/>
    <w:rsid w:val="00963681"/>
    <w:pPr>
      <w:ind w:left="1985"/>
    </w:pPr>
  </w:style>
  <w:style w:type="character" w:customStyle="1" w:styleId="B4Char">
    <w:name w:val="B4 Char"/>
    <w:link w:val="B4"/>
    <w:qFormat/>
    <w:rsid w:val="00963681"/>
    <w:rPr>
      <w:rFonts w:eastAsia="Times New Roman"/>
      <w:sz w:val="24"/>
      <w:szCs w:val="24"/>
    </w:rPr>
  </w:style>
  <w:style w:type="character" w:customStyle="1" w:styleId="B3Char">
    <w:name w:val="B3 Char"/>
    <w:link w:val="B3"/>
    <w:qFormat/>
    <w:rsid w:val="00963681"/>
    <w:rPr>
      <w:rFonts w:eastAsia="Times New Roman"/>
      <w:sz w:val="24"/>
      <w:szCs w:val="24"/>
    </w:rPr>
  </w:style>
  <w:style w:type="paragraph" w:customStyle="1" w:styleId="Doc-text2">
    <w:name w:val="Doc-text2"/>
    <w:basedOn w:val="Normal"/>
    <w:link w:val="Doc-text2Char"/>
    <w:rsid w:val="00963681"/>
    <w:pPr>
      <w:tabs>
        <w:tab w:val="left" w:pos="1622"/>
      </w:tabs>
      <w:ind w:left="1622" w:hanging="363"/>
    </w:pPr>
    <w:rPr>
      <w:rFonts w:ascii="Arial" w:eastAsia="MS Mincho" w:hAnsi="Arial"/>
    </w:rPr>
  </w:style>
  <w:style w:type="character" w:customStyle="1" w:styleId="Doc-text2Char">
    <w:name w:val="Doc-text2 Char"/>
    <w:link w:val="Doc-text2"/>
    <w:qFormat/>
    <w:rsid w:val="00963681"/>
    <w:rPr>
      <w:rFonts w:ascii="Arial" w:eastAsia="MS Mincho" w:hAnsi="Arial"/>
      <w:sz w:val="24"/>
      <w:szCs w:val="24"/>
    </w:rPr>
  </w:style>
  <w:style w:type="character" w:customStyle="1" w:styleId="B2Char">
    <w:name w:val="B2 Char"/>
    <w:link w:val="B2"/>
    <w:qFormat/>
    <w:rsid w:val="00963681"/>
    <w:rPr>
      <w:rFonts w:eastAsia="Times New Roman"/>
      <w:sz w:val="24"/>
      <w:szCs w:val="24"/>
    </w:rPr>
  </w:style>
  <w:style w:type="character" w:customStyle="1" w:styleId="NOChar">
    <w:name w:val="NO Char"/>
    <w:link w:val="NO"/>
    <w:qFormat/>
    <w:rsid w:val="00963681"/>
    <w:rPr>
      <w:rFonts w:eastAsia="Times New Roman"/>
      <w:sz w:val="24"/>
      <w:szCs w:val="24"/>
    </w:rPr>
  </w:style>
  <w:style w:type="character" w:customStyle="1" w:styleId="apple-tab-span">
    <w:name w:val="apple-tab-span"/>
    <w:basedOn w:val="DefaultParagraphFont"/>
    <w:rsid w:val="00963681"/>
  </w:style>
  <w:style w:type="paragraph" w:styleId="NormalWeb">
    <w:name w:val="Normal (Web)"/>
    <w:basedOn w:val="Normal"/>
    <w:uiPriority w:val="99"/>
    <w:unhideWhenUsed/>
    <w:rsid w:val="003867F8"/>
    <w:pPr>
      <w:spacing w:before="100" w:beforeAutospacing="1" w:after="100" w:afterAutospacing="1"/>
    </w:pPr>
  </w:style>
  <w:style w:type="character" w:customStyle="1" w:styleId="word">
    <w:name w:val="word"/>
    <w:basedOn w:val="DefaultParagraphFont"/>
    <w:rsid w:val="00DE1A98"/>
  </w:style>
  <w:style w:type="character" w:customStyle="1" w:styleId="whitespace">
    <w:name w:val="whitespace"/>
    <w:basedOn w:val="DefaultParagraphFont"/>
    <w:rsid w:val="00DE1A98"/>
  </w:style>
  <w:style w:type="character" w:customStyle="1" w:styleId="highlight">
    <w:name w:val="highlight"/>
    <w:basedOn w:val="DefaultParagraphFont"/>
    <w:rsid w:val="00A53D36"/>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Normal"/>
    <w:link w:val="ListParagraphChar"/>
    <w:uiPriority w:val="34"/>
    <w:rsid w:val="00BD638B"/>
    <w:pPr>
      <w:ind w:left="720"/>
      <w:contextualSpacing/>
    </w:pPr>
  </w:style>
  <w:style w:type="paragraph" w:styleId="Revision">
    <w:name w:val="Revision"/>
    <w:hidden/>
    <w:uiPriority w:val="99"/>
    <w:semiHidden/>
    <w:rsid w:val="006B7ABF"/>
  </w:style>
  <w:style w:type="table" w:customStyle="1" w:styleId="a1">
    <w:basedOn w:val="TableNormal"/>
    <w:tblPr>
      <w:tblStyleRowBandSize w:val="1"/>
      <w:tblStyleColBandSize w:val="1"/>
      <w:tblCellMar>
        <w:top w:w="100" w:type="dxa"/>
        <w:left w:w="100" w:type="dxa"/>
        <w:bottom w:w="100" w:type="dxa"/>
        <w:right w:w="100" w:type="dxa"/>
      </w:tblCellMar>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列出段落 Char,Lettre d'introduction Char,列 Char"/>
    <w:link w:val="ListParagraph"/>
    <w:uiPriority w:val="34"/>
    <w:qFormat/>
    <w:locked/>
    <w:rsid w:val="00020BE3"/>
    <w:rPr>
      <w:rFonts w:eastAsia="Times New Roman"/>
    </w:rPr>
  </w:style>
  <w:style w:type="character" w:customStyle="1" w:styleId="apple-converted-space">
    <w:name w:val="apple-converted-space"/>
    <w:basedOn w:val="DefaultParagraphFont"/>
    <w:rsid w:val="00531C6E"/>
  </w:style>
  <w:style w:type="character" w:styleId="Strong">
    <w:name w:val="Strong"/>
    <w:basedOn w:val="DefaultParagraphFont"/>
    <w:uiPriority w:val="22"/>
    <w:rsid w:val="00F74941"/>
    <w:rPr>
      <w:b/>
      <w:bCs/>
    </w:rPr>
  </w:style>
  <w:style w:type="table" w:customStyle="1" w:styleId="a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8">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character" w:customStyle="1" w:styleId="TALCar">
    <w:name w:val="TAL Car"/>
    <w:link w:val="TAL"/>
    <w:qFormat/>
    <w:rsid w:val="005D02CE"/>
    <w:rPr>
      <w:rFonts w:ascii="Arial" w:hAnsi="Arial"/>
      <w:sz w:val="18"/>
    </w:rPr>
  </w:style>
  <w:style w:type="character" w:customStyle="1" w:styleId="Heading2Char">
    <w:name w:val="Heading 2 Char"/>
    <w:link w:val="Heading2"/>
    <w:uiPriority w:val="9"/>
    <w:rsid w:val="00EF10A0"/>
    <w:rPr>
      <w:rFonts w:ascii="Arial" w:hAnsi="Arial"/>
      <w:sz w:val="32"/>
      <w:szCs w:val="32"/>
      <w:lang w:eastAsia="en-GB"/>
    </w:rPr>
  </w:style>
  <w:style w:type="character" w:customStyle="1" w:styleId="PLChar">
    <w:name w:val="PL Char"/>
    <w:link w:val="PL"/>
    <w:qFormat/>
    <w:rsid w:val="007406C6"/>
    <w:rPr>
      <w:rFonts w:ascii="Courier New" w:hAnsi="Courier New"/>
      <w:noProof/>
      <w:sz w:val="16"/>
      <w:lang w:val="en-GB" w:eastAsia="en-GB"/>
    </w:rPr>
  </w:style>
  <w:style w:type="paragraph" w:styleId="NoSpacing">
    <w:name w:val="No Spacing"/>
    <w:uiPriority w:val="1"/>
    <w:rsid w:val="0016218C"/>
  </w:style>
  <w:style w:type="table" w:customStyle="1" w:styleId="a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pPr>
      <w:spacing w:after="180"/>
    </w:pPr>
    <w:tblPr>
      <w:tblStyleRowBandSize w:val="1"/>
      <w:tblStyleColBandSize w:val="1"/>
      <w:tblCellMar>
        <w:top w:w="100" w:type="dxa"/>
        <w:left w:w="100" w:type="dxa"/>
        <w:bottom w:w="100" w:type="dxa"/>
        <w:right w:w="100" w:type="dxa"/>
      </w:tblCellMar>
    </w:tblPr>
  </w:style>
  <w:style w:type="character" w:customStyle="1" w:styleId="Heading3Char">
    <w:name w:val="Heading 3 Char"/>
    <w:basedOn w:val="DefaultParagraphFont"/>
    <w:link w:val="Heading3"/>
    <w:uiPriority w:val="9"/>
    <w:rsid w:val="00583EC3"/>
    <w:rPr>
      <w:rFonts w:ascii="Arial" w:hAnsi="Arial"/>
      <w:sz w:val="28"/>
      <w:szCs w:val="28"/>
      <w:lang w:eastAsia="en-GB"/>
    </w:rPr>
  </w:style>
  <w:style w:type="character" w:styleId="SubtleEmphasis">
    <w:name w:val="Subtle Emphasis"/>
    <w:basedOn w:val="DefaultParagraphFont"/>
    <w:uiPriority w:val="19"/>
    <w:rsid w:val="00E56190"/>
    <w:rPr>
      <w:i/>
      <w:iCs/>
      <w:color w:val="404040" w:themeColor="text1" w:themeTint="BF"/>
    </w:rPr>
  </w:style>
  <w:style w:type="character" w:customStyle="1" w:styleId="Heading1Char">
    <w:name w:val="Heading 1 Char"/>
    <w:basedOn w:val="DefaultParagraphFont"/>
    <w:link w:val="Heading1"/>
    <w:uiPriority w:val="9"/>
    <w:rsid w:val="00EF10A0"/>
    <w:rPr>
      <w:rFonts w:ascii="Arial" w:hAnsi="Arial"/>
      <w:sz w:val="36"/>
      <w:lang w:eastAsia="en-GB"/>
    </w:rPr>
  </w:style>
  <w:style w:type="character" w:customStyle="1" w:styleId="Heading4Char">
    <w:name w:val="Heading 4 Char"/>
    <w:basedOn w:val="DefaultParagraphFont"/>
    <w:link w:val="Heading4"/>
    <w:uiPriority w:val="9"/>
    <w:rsid w:val="00EF10A0"/>
    <w:rPr>
      <w:rFonts w:ascii="Arial" w:hAnsi="Arial" w:cs="Arial"/>
      <w:bCs/>
      <w:sz w:val="24"/>
      <w:szCs w:val="24"/>
      <w:lang w:val="en-US" w:eastAsia="en-GB"/>
    </w:rPr>
  </w:style>
  <w:style w:type="character" w:customStyle="1" w:styleId="Heading5Char">
    <w:name w:val="Heading 5 Char"/>
    <w:basedOn w:val="DefaultParagraphFont"/>
    <w:link w:val="Heading5"/>
    <w:uiPriority w:val="9"/>
    <w:rsid w:val="00B911D8"/>
    <w:rPr>
      <w:b/>
      <w:spacing w:val="1"/>
      <w:szCs w:val="28"/>
      <w:lang w:val="en-US" w:eastAsia="en-GB"/>
    </w:rPr>
  </w:style>
  <w:style w:type="character" w:customStyle="1" w:styleId="Heading6Char">
    <w:name w:val="Heading 6 Char"/>
    <w:basedOn w:val="DefaultParagraphFont"/>
    <w:link w:val="Heading6"/>
    <w:uiPriority w:val="9"/>
    <w:semiHidden/>
    <w:rsid w:val="00854E37"/>
    <w:rPr>
      <w:bCs/>
      <w:spacing w:val="1"/>
      <w:szCs w:val="28"/>
      <w:lang w:val="en-US" w:eastAsia="en-GB"/>
    </w:rPr>
  </w:style>
  <w:style w:type="character" w:customStyle="1" w:styleId="Heading7Char">
    <w:name w:val="Heading 7 Char"/>
    <w:basedOn w:val="DefaultParagraphFont"/>
    <w:link w:val="Heading7"/>
    <w:rsid w:val="00854E37"/>
    <w:rPr>
      <w:bCs/>
      <w:spacing w:val="1"/>
      <w:szCs w:val="28"/>
      <w:lang w:val="en-US" w:eastAsia="en-GB"/>
    </w:rPr>
  </w:style>
  <w:style w:type="character" w:customStyle="1" w:styleId="Heading8Char">
    <w:name w:val="Heading 8 Char"/>
    <w:basedOn w:val="DefaultParagraphFont"/>
    <w:link w:val="Heading8"/>
    <w:rsid w:val="00854E37"/>
    <w:rPr>
      <w:rFonts w:ascii="Arial" w:hAnsi="Arial"/>
      <w:sz w:val="36"/>
      <w:lang w:eastAsia="en-GB"/>
    </w:rPr>
  </w:style>
  <w:style w:type="character" w:customStyle="1" w:styleId="Heading9Char">
    <w:name w:val="Heading 9 Char"/>
    <w:basedOn w:val="DefaultParagraphFont"/>
    <w:link w:val="Heading9"/>
    <w:rsid w:val="00854E37"/>
    <w:rPr>
      <w:rFonts w:ascii="Arial" w:hAnsi="Arial"/>
      <w:sz w:val="36"/>
      <w:lang w:eastAsia="en-GB"/>
    </w:rPr>
  </w:style>
  <w:style w:type="character" w:customStyle="1" w:styleId="TitleChar">
    <w:name w:val="Title Char"/>
    <w:basedOn w:val="DefaultParagraphFont"/>
    <w:link w:val="Title"/>
    <w:uiPriority w:val="10"/>
    <w:rsid w:val="00854E37"/>
    <w:rPr>
      <w:b/>
      <w:sz w:val="72"/>
      <w:szCs w:val="72"/>
    </w:rPr>
  </w:style>
  <w:style w:type="character" w:customStyle="1" w:styleId="BodyTextChar">
    <w:name w:val="Body Text Char"/>
    <w:basedOn w:val="DefaultParagraphFont"/>
    <w:link w:val="BodyText"/>
    <w:rsid w:val="00854E37"/>
    <w:rPr>
      <w:i/>
    </w:rPr>
  </w:style>
  <w:style w:type="character" w:customStyle="1" w:styleId="HeaderChar">
    <w:name w:val="Header Char"/>
    <w:basedOn w:val="DefaultParagraphFont"/>
    <w:link w:val="Header"/>
    <w:rsid w:val="00854E37"/>
    <w:rPr>
      <w:rFonts w:ascii="Arial" w:hAnsi="Arial"/>
      <w:b/>
      <w:noProof/>
      <w:sz w:val="18"/>
      <w:lang w:eastAsia="en-GB"/>
    </w:rPr>
  </w:style>
  <w:style w:type="character" w:customStyle="1" w:styleId="BodyTextIndent2Char">
    <w:name w:val="Body Text Indent 2 Char"/>
    <w:basedOn w:val="DefaultParagraphFont"/>
    <w:link w:val="BodyTextIndent2"/>
    <w:rsid w:val="00854E37"/>
    <w:rPr>
      <w:rFonts w:ascii="Arial" w:hAnsi="Arial"/>
      <w:sz w:val="22"/>
    </w:rPr>
  </w:style>
  <w:style w:type="character" w:customStyle="1" w:styleId="BalloonTextChar">
    <w:name w:val="Balloon Text Char"/>
    <w:basedOn w:val="DefaultParagraphFont"/>
    <w:link w:val="BalloonText"/>
    <w:semiHidden/>
    <w:rsid w:val="00854E37"/>
    <w:rPr>
      <w:rFonts w:ascii="Tahoma" w:hAnsi="Tahoma" w:cs="Tahoma"/>
      <w:sz w:val="16"/>
      <w:szCs w:val="16"/>
    </w:rPr>
  </w:style>
  <w:style w:type="character" w:customStyle="1" w:styleId="CommentTextChar">
    <w:name w:val="Comment Text Char"/>
    <w:basedOn w:val="DefaultParagraphFont"/>
    <w:link w:val="CommentText"/>
    <w:semiHidden/>
    <w:rsid w:val="00854E37"/>
  </w:style>
  <w:style w:type="character" w:customStyle="1" w:styleId="CommentSubjectChar">
    <w:name w:val="Comment Subject Char"/>
    <w:basedOn w:val="CommentTextChar"/>
    <w:link w:val="CommentSubject"/>
    <w:semiHidden/>
    <w:rsid w:val="00854E37"/>
    <w:rPr>
      <w:b/>
      <w:bCs/>
    </w:rPr>
  </w:style>
  <w:style w:type="character" w:customStyle="1" w:styleId="EndnoteTextChar">
    <w:name w:val="Endnote Text Char"/>
    <w:basedOn w:val="DefaultParagraphFont"/>
    <w:link w:val="EndnoteText"/>
    <w:semiHidden/>
    <w:rsid w:val="00854E37"/>
  </w:style>
  <w:style w:type="character" w:customStyle="1" w:styleId="FootnoteTextChar">
    <w:name w:val="Footnote Text Char"/>
    <w:basedOn w:val="DefaultParagraphFont"/>
    <w:link w:val="FootnoteText"/>
    <w:semiHidden/>
    <w:rsid w:val="00854E37"/>
    <w:rPr>
      <w:sz w:val="16"/>
    </w:rPr>
  </w:style>
  <w:style w:type="character" w:customStyle="1" w:styleId="FooterChar">
    <w:name w:val="Footer Char"/>
    <w:basedOn w:val="DefaultParagraphFont"/>
    <w:link w:val="Footer"/>
    <w:rsid w:val="00854E37"/>
    <w:rPr>
      <w:rFonts w:ascii="Arial" w:hAnsi="Arial"/>
      <w:b/>
      <w:i/>
      <w:noProof/>
      <w:sz w:val="18"/>
      <w:lang w:eastAsia="en-GB"/>
    </w:rPr>
  </w:style>
  <w:style w:type="character" w:customStyle="1" w:styleId="SubtitleChar">
    <w:name w:val="Subtitle Char"/>
    <w:basedOn w:val="DefaultParagraphFont"/>
    <w:link w:val="Subtitle"/>
    <w:uiPriority w:val="11"/>
    <w:rsid w:val="00854E37"/>
    <w:rPr>
      <w:rFonts w:ascii="Georgia" w:eastAsia="Georgia" w:hAnsi="Georgia" w:cs="Georgia"/>
      <w:i/>
      <w:color w:val="666666"/>
      <w:sz w:val="48"/>
      <w:szCs w:val="48"/>
    </w:r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paragraph" w:customStyle="1" w:styleId="Proposal">
    <w:name w:val="Proposal"/>
    <w:basedOn w:val="Normal"/>
    <w:link w:val="ProposalChar"/>
    <w:qFormat/>
    <w:rsid w:val="008F27E6"/>
    <w:pPr>
      <w:tabs>
        <w:tab w:val="clear" w:pos="721"/>
        <w:tab w:val="left" w:pos="1843"/>
      </w:tabs>
      <w:ind w:left="1832" w:hangingChars="916" w:hanging="1832"/>
    </w:pPr>
    <w:rPr>
      <w:b/>
      <w:bCs/>
    </w:rPr>
  </w:style>
  <w:style w:type="character" w:customStyle="1" w:styleId="ProposalChar">
    <w:name w:val="Proposal Char"/>
    <w:basedOn w:val="Heading5Char"/>
    <w:link w:val="Proposal"/>
    <w:rsid w:val="008F27E6"/>
    <w:rPr>
      <w:b/>
      <w:bCs/>
      <w:spacing w:val="1"/>
      <w:szCs w:val="28"/>
      <w:lang w:val="en-US" w:eastAsia="en-GB"/>
    </w:rPr>
  </w:style>
  <w:style w:type="table" w:customStyle="1" w:styleId="a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8">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d">
    <w:basedOn w:val="TableNormal"/>
    <w:tblPr>
      <w:tblStyleRowBandSize w:val="1"/>
      <w:tblStyleColBandSize w:val="1"/>
      <w:tblCellMar>
        <w:top w:w="100" w:type="dxa"/>
        <w:left w:w="100" w:type="dxa"/>
        <w:bottom w:w="100" w:type="dxa"/>
        <w:right w:w="100" w:type="dxa"/>
      </w:tblCellMar>
    </w:tblPr>
  </w:style>
  <w:style w:type="table" w:customStyle="1" w:styleId="afffffe">
    <w:basedOn w:val="TableNormal"/>
    <w:tblPr>
      <w:tblStyleRowBandSize w:val="1"/>
      <w:tblStyleColBandSize w:val="1"/>
      <w:tblCellMar>
        <w:top w:w="100" w:type="dxa"/>
        <w:left w:w="100" w:type="dxa"/>
        <w:bottom w:w="100" w:type="dxa"/>
        <w:right w:w="100" w:type="dxa"/>
      </w:tblCellMar>
    </w:tblPr>
  </w:style>
  <w:style w:type="table" w:customStyle="1" w:styleId="affffff">
    <w:basedOn w:val="TableNormal"/>
    <w:tblPr>
      <w:tblStyleRowBandSize w:val="1"/>
      <w:tblStyleColBandSize w:val="1"/>
      <w:tblCellMar>
        <w:top w:w="100" w:type="dxa"/>
        <w:left w:w="100" w:type="dxa"/>
        <w:bottom w:w="100" w:type="dxa"/>
        <w:right w:w="100" w:type="dxa"/>
      </w:tblCellMar>
    </w:tblPr>
  </w:style>
  <w:style w:type="table" w:customStyle="1" w:styleId="affffff0">
    <w:basedOn w:val="TableNormal"/>
    <w:tblPr>
      <w:tblStyleRowBandSize w:val="1"/>
      <w:tblStyleColBandSize w:val="1"/>
      <w:tblCellMar>
        <w:top w:w="100" w:type="dxa"/>
        <w:left w:w="100" w:type="dxa"/>
        <w:bottom w:w="100" w:type="dxa"/>
        <w:right w:w="100" w:type="dxa"/>
      </w:tblCellMar>
    </w:tblPr>
  </w:style>
  <w:style w:type="table" w:customStyle="1" w:styleId="affffff1">
    <w:basedOn w:val="TableNormal"/>
    <w:tblPr>
      <w:tblStyleRowBandSize w:val="1"/>
      <w:tblStyleColBandSize w:val="1"/>
      <w:tblCellMar>
        <w:top w:w="100" w:type="dxa"/>
        <w:left w:w="100" w:type="dxa"/>
        <w:bottom w:w="100" w:type="dxa"/>
        <w:right w:w="100" w:type="dxa"/>
      </w:tblCellMar>
    </w:tblPr>
  </w:style>
  <w:style w:type="table" w:customStyle="1" w:styleId="a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5">
    <w:basedOn w:val="TableNormal"/>
    <w:pPr>
      <w:spacing w:after="180"/>
    </w:pPr>
    <w:tblPr>
      <w:tblStyleRowBandSize w:val="1"/>
      <w:tblStyleColBandSize w:val="1"/>
      <w:tblCellMar>
        <w:top w:w="100" w:type="dxa"/>
        <w:left w:w="100" w:type="dxa"/>
        <w:bottom w:w="100" w:type="dxa"/>
        <w:right w:w="100" w:type="dxa"/>
      </w:tblCellMar>
    </w:tblPr>
  </w:style>
  <w:style w:type="character" w:styleId="UnresolvedMention">
    <w:name w:val="Unresolved Mention"/>
    <w:basedOn w:val="DefaultParagraphFont"/>
    <w:uiPriority w:val="99"/>
    <w:semiHidden/>
    <w:unhideWhenUsed/>
    <w:rsid w:val="008F2293"/>
    <w:rPr>
      <w:color w:val="605E5C"/>
      <w:shd w:val="clear" w:color="auto" w:fill="E1DFDD"/>
    </w:rPr>
  </w:style>
  <w:style w:type="table" w:customStyle="1" w:styleId="affffff6">
    <w:basedOn w:val="TableNormal"/>
    <w:tblPr>
      <w:tblStyleRowBandSize w:val="1"/>
      <w:tblStyleColBandSize w:val="1"/>
      <w:tblCellMar>
        <w:top w:w="100" w:type="dxa"/>
        <w:left w:w="100" w:type="dxa"/>
        <w:bottom w:w="100" w:type="dxa"/>
        <w:right w:w="100" w:type="dxa"/>
      </w:tblCellMar>
    </w:tblPr>
  </w:style>
  <w:style w:type="table" w:customStyle="1" w:styleId="aff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8">
    <w:basedOn w:val="TableNormal"/>
    <w:tblPr>
      <w:tblStyleRowBandSize w:val="1"/>
      <w:tblStyleColBandSize w:val="1"/>
      <w:tblCellMar>
        <w:top w:w="100" w:type="dxa"/>
        <w:left w:w="100" w:type="dxa"/>
        <w:bottom w:w="100" w:type="dxa"/>
        <w:right w:w="100" w:type="dxa"/>
      </w:tblCellMar>
    </w:tblPr>
  </w:style>
  <w:style w:type="table" w:customStyle="1" w:styleId="af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a">
    <w:basedOn w:val="TableNormal"/>
    <w:tblPr>
      <w:tblStyleRowBandSize w:val="1"/>
      <w:tblStyleColBandSize w:val="1"/>
      <w:tblCellMar>
        <w:top w:w="100" w:type="dxa"/>
        <w:left w:w="100" w:type="dxa"/>
        <w:bottom w:w="100" w:type="dxa"/>
        <w:right w:w="100" w:type="dxa"/>
      </w:tblCellMar>
    </w:tblPr>
  </w:style>
  <w:style w:type="table" w:customStyle="1" w:styleId="affffffb">
    <w:basedOn w:val="TableNormal"/>
    <w:tblPr>
      <w:tblStyleRowBandSize w:val="1"/>
      <w:tblStyleColBandSize w:val="1"/>
      <w:tblCellMar>
        <w:top w:w="100" w:type="dxa"/>
        <w:left w:w="100" w:type="dxa"/>
        <w:bottom w:w="100" w:type="dxa"/>
        <w:right w:w="100" w:type="dxa"/>
      </w:tblCellMar>
    </w:tblPr>
  </w:style>
  <w:style w:type="table" w:customStyle="1" w:styleId="af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d">
    <w:basedOn w:val="TableNormal"/>
    <w:tblPr>
      <w:tblStyleRowBandSize w:val="1"/>
      <w:tblStyleColBandSize w:val="1"/>
      <w:tblCellMar>
        <w:top w:w="100" w:type="dxa"/>
        <w:left w:w="100" w:type="dxa"/>
        <w:bottom w:w="100" w:type="dxa"/>
        <w:right w:w="100" w:type="dxa"/>
      </w:tblCellMar>
    </w:tblPr>
  </w:style>
  <w:style w:type="table" w:customStyle="1" w:styleId="affffffe">
    <w:basedOn w:val="TableNormal"/>
    <w:tblPr>
      <w:tblStyleRowBandSize w:val="1"/>
      <w:tblStyleColBandSize w:val="1"/>
      <w:tblCellMar>
        <w:top w:w="100" w:type="dxa"/>
        <w:left w:w="100" w:type="dxa"/>
        <w:bottom w:w="100" w:type="dxa"/>
        <w:right w:w="100" w:type="dxa"/>
      </w:tblCellMar>
    </w:tblPr>
  </w:style>
  <w:style w:type="table" w:customStyle="1" w:styleId="afffffff">
    <w:basedOn w:val="TableNormal"/>
    <w:tblPr>
      <w:tblStyleRowBandSize w:val="1"/>
      <w:tblStyleColBandSize w:val="1"/>
      <w:tblCellMar>
        <w:top w:w="100" w:type="dxa"/>
        <w:left w:w="100" w:type="dxa"/>
        <w:bottom w:w="100" w:type="dxa"/>
        <w:right w:w="100" w:type="dxa"/>
      </w:tblCellMar>
    </w:tblPr>
  </w:style>
  <w:style w:type="table" w:customStyle="1" w:styleId="afffffff0">
    <w:basedOn w:val="TableNormal"/>
    <w:tblPr>
      <w:tblStyleRowBandSize w:val="1"/>
      <w:tblStyleColBandSize w:val="1"/>
      <w:tblCellMar>
        <w:top w:w="100" w:type="dxa"/>
        <w:left w:w="100" w:type="dxa"/>
        <w:bottom w:w="100" w:type="dxa"/>
        <w:right w:w="100" w:type="dxa"/>
      </w:tblCellMar>
    </w:tblPr>
  </w:style>
  <w:style w:type="table" w:customStyle="1" w:styleId="afffffff1">
    <w:basedOn w:val="TableNormal"/>
    <w:tblPr>
      <w:tblStyleRowBandSize w:val="1"/>
      <w:tblStyleColBandSize w:val="1"/>
      <w:tblCellMar>
        <w:top w:w="100" w:type="dxa"/>
        <w:left w:w="100" w:type="dxa"/>
        <w:bottom w:w="100" w:type="dxa"/>
        <w:right w:w="100" w:type="dxa"/>
      </w:tblCellMar>
    </w:tblPr>
  </w:style>
  <w:style w:type="table" w:customStyle="1" w:styleId="af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3">
    <w:basedOn w:val="TableNormal"/>
    <w:tblPr>
      <w:tblStyleRowBandSize w:val="1"/>
      <w:tblStyleColBandSize w:val="1"/>
      <w:tblCellMar>
        <w:top w:w="100" w:type="dxa"/>
        <w:left w:w="100" w:type="dxa"/>
        <w:bottom w:w="100" w:type="dxa"/>
        <w:right w:w="100" w:type="dxa"/>
      </w:tblCellMar>
    </w:tblPr>
  </w:style>
  <w:style w:type="table" w:customStyle="1" w:styleId="aff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7">
    <w:basedOn w:val="TableNormal"/>
    <w:tblPr>
      <w:tblStyleRowBandSize w:val="1"/>
      <w:tblStyleColBandSize w:val="1"/>
      <w:tblCellMar>
        <w:top w:w="100" w:type="dxa"/>
        <w:left w:w="100" w:type="dxa"/>
        <w:bottom w:w="100" w:type="dxa"/>
        <w:right w:w="100" w:type="dxa"/>
      </w:tblCellMar>
    </w:tblPr>
  </w:style>
  <w:style w:type="table" w:customStyle="1" w:styleId="afffffff8">
    <w:basedOn w:val="TableNormal"/>
    <w:tblPr>
      <w:tblStyleRowBandSize w:val="1"/>
      <w:tblStyleColBandSize w:val="1"/>
      <w:tblCellMar>
        <w:top w:w="100" w:type="dxa"/>
        <w:left w:w="100" w:type="dxa"/>
        <w:bottom w:w="100" w:type="dxa"/>
        <w:right w:w="100" w:type="dxa"/>
      </w:tblCellMar>
    </w:tblPr>
  </w:style>
  <w:style w:type="table" w:customStyle="1" w:styleId="afffffff9">
    <w:basedOn w:val="TableNormal"/>
    <w:tblPr>
      <w:tblStyleRowBandSize w:val="1"/>
      <w:tblStyleColBandSize w:val="1"/>
      <w:tblCellMar>
        <w:top w:w="100" w:type="dxa"/>
        <w:left w:w="100" w:type="dxa"/>
        <w:bottom w:w="100" w:type="dxa"/>
        <w:right w:w="100" w:type="dxa"/>
      </w:tblCellMar>
    </w:tblPr>
  </w:style>
  <w:style w:type="table" w:customStyle="1" w:styleId="aff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e">
    <w:basedOn w:val="TableNormal"/>
    <w:pPr>
      <w:spacing w:after="180"/>
    </w:pPr>
    <w:tblPr>
      <w:tblStyleRowBandSize w:val="1"/>
      <w:tblStyleColBandSize w:val="1"/>
      <w:tblCellMar>
        <w:top w:w="100" w:type="dxa"/>
        <w:left w:w="100" w:type="dxa"/>
        <w:bottom w:w="100" w:type="dxa"/>
        <w:right w:w="100" w:type="dxa"/>
      </w:tblCellMar>
    </w:tblPr>
  </w:style>
  <w:style w:type="paragraph" w:customStyle="1" w:styleId="Proposal2">
    <w:name w:val="Proposal 2"/>
    <w:basedOn w:val="Proposal"/>
    <w:link w:val="Proposal2Char"/>
    <w:qFormat/>
    <w:rsid w:val="00765171"/>
    <w:rPr>
      <w:color w:val="FF0000"/>
    </w:rPr>
  </w:style>
  <w:style w:type="character" w:customStyle="1" w:styleId="Proposal2Char">
    <w:name w:val="Proposal 2 Char"/>
    <w:basedOn w:val="ProposalChar"/>
    <w:link w:val="Proposal2"/>
    <w:rsid w:val="00765171"/>
    <w:rPr>
      <w:b/>
      <w:bCs/>
      <w:color w:val="FF0000"/>
      <w:spacing w:val="1"/>
      <w:szCs w:val="28"/>
      <w:lang w:val="en-US" w:eastAsia="en-GB"/>
    </w:rPr>
  </w:style>
  <w:style w:type="table" w:customStyle="1" w:styleId="affffffff">
    <w:basedOn w:val="TableNormal"/>
    <w:tblPr>
      <w:tblStyleRowBandSize w:val="1"/>
      <w:tblStyleColBandSize w:val="1"/>
      <w:tblCellMar>
        <w:top w:w="100" w:type="dxa"/>
        <w:left w:w="100" w:type="dxa"/>
        <w:bottom w:w="100" w:type="dxa"/>
        <w:right w:w="100" w:type="dxa"/>
      </w:tblCellMar>
    </w:tblPr>
  </w:style>
  <w:style w:type="table" w:customStyle="1" w:styleId="affffffff0">
    <w:basedOn w:val="TableNormal"/>
    <w:tblPr>
      <w:tblStyleRowBandSize w:val="1"/>
      <w:tblStyleColBandSize w:val="1"/>
      <w:tblCellMar>
        <w:top w:w="100" w:type="dxa"/>
        <w:left w:w="100" w:type="dxa"/>
        <w:bottom w:w="100" w:type="dxa"/>
        <w:right w:w="100" w:type="dxa"/>
      </w:tblCellMar>
    </w:tblPr>
  </w:style>
  <w:style w:type="table" w:customStyle="1" w:styleId="affffffff1">
    <w:basedOn w:val="TableNormal"/>
    <w:tblPr>
      <w:tblStyleRowBandSize w:val="1"/>
      <w:tblStyleColBandSize w:val="1"/>
      <w:tblCellMar>
        <w:top w:w="100" w:type="dxa"/>
        <w:left w:w="100" w:type="dxa"/>
        <w:bottom w:w="100" w:type="dxa"/>
        <w:right w:w="100" w:type="dxa"/>
      </w:tblCellMar>
    </w:tblPr>
  </w:style>
  <w:style w:type="table" w:customStyle="1" w:styleId="affffffff2">
    <w:basedOn w:val="TableNormal"/>
    <w:tblPr>
      <w:tblStyleRowBandSize w:val="1"/>
      <w:tblStyleColBandSize w:val="1"/>
      <w:tblCellMar>
        <w:top w:w="100" w:type="dxa"/>
        <w:left w:w="100" w:type="dxa"/>
        <w:bottom w:w="100" w:type="dxa"/>
        <w:right w:w="100" w:type="dxa"/>
      </w:tblCellMar>
    </w:tblPr>
  </w:style>
  <w:style w:type="table" w:customStyle="1" w:styleId="affffffff3">
    <w:basedOn w:val="TableNormal"/>
    <w:tblPr>
      <w:tblStyleRowBandSize w:val="1"/>
      <w:tblStyleColBandSize w:val="1"/>
      <w:tblCellMar>
        <w:top w:w="100" w:type="dxa"/>
        <w:left w:w="100" w:type="dxa"/>
        <w:bottom w:w="100" w:type="dxa"/>
        <w:right w:w="100" w:type="dxa"/>
      </w:tblCellMar>
    </w:tblPr>
  </w:style>
  <w:style w:type="table" w:customStyle="1" w:styleId="affffffff4">
    <w:basedOn w:val="TableNormal"/>
    <w:tblPr>
      <w:tblStyleRowBandSize w:val="1"/>
      <w:tblStyleColBandSize w:val="1"/>
      <w:tblCellMar>
        <w:top w:w="100" w:type="dxa"/>
        <w:left w:w="100" w:type="dxa"/>
        <w:bottom w:w="100" w:type="dxa"/>
        <w:right w:w="100" w:type="dxa"/>
      </w:tblCellMar>
    </w:tblPr>
  </w:style>
  <w:style w:type="table" w:customStyle="1" w:styleId="affffffff5">
    <w:basedOn w:val="TableNormal"/>
    <w:tblPr>
      <w:tblStyleRowBandSize w:val="1"/>
      <w:tblStyleColBandSize w:val="1"/>
      <w:tblCellMar>
        <w:top w:w="100" w:type="dxa"/>
        <w:left w:w="100" w:type="dxa"/>
        <w:bottom w:w="100" w:type="dxa"/>
        <w:right w:w="100" w:type="dxa"/>
      </w:tblCellMar>
    </w:tblPr>
  </w:style>
  <w:style w:type="table" w:customStyle="1" w:styleId="affffffff6">
    <w:basedOn w:val="TableNormal"/>
    <w:tblPr>
      <w:tblStyleRowBandSize w:val="1"/>
      <w:tblStyleColBandSize w:val="1"/>
      <w:tblCellMar>
        <w:top w:w="100" w:type="dxa"/>
        <w:left w:w="100" w:type="dxa"/>
        <w:bottom w:w="100" w:type="dxa"/>
        <w:right w:w="100" w:type="dxa"/>
      </w:tblCellMar>
    </w:tblPr>
  </w:style>
  <w:style w:type="table" w:customStyle="1" w:styleId="affffffff7">
    <w:basedOn w:val="TableNormal"/>
    <w:tblPr>
      <w:tblStyleRowBandSize w:val="1"/>
      <w:tblStyleColBandSize w:val="1"/>
      <w:tblCellMar>
        <w:top w:w="100" w:type="dxa"/>
        <w:left w:w="100" w:type="dxa"/>
        <w:bottom w:w="100" w:type="dxa"/>
        <w:right w:w="100" w:type="dxa"/>
      </w:tblCellMar>
    </w:tblPr>
  </w:style>
  <w:style w:type="table" w:customStyle="1" w:styleId="affffffff8">
    <w:basedOn w:val="TableNormal"/>
    <w:tblPr>
      <w:tblStyleRowBandSize w:val="1"/>
      <w:tblStyleColBandSize w:val="1"/>
      <w:tblCellMar>
        <w:top w:w="100" w:type="dxa"/>
        <w:left w:w="100" w:type="dxa"/>
        <w:bottom w:w="100" w:type="dxa"/>
        <w:right w:w="100" w:type="dxa"/>
      </w:tblCellMar>
    </w:tblPr>
  </w:style>
  <w:style w:type="table" w:customStyle="1" w:styleId="afff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4">
    <w:basedOn w:val="TableNormal"/>
    <w:tblPr>
      <w:tblStyleRowBandSize w:val="1"/>
      <w:tblStyleColBandSize w:val="1"/>
      <w:tblCellMar>
        <w:top w:w="100" w:type="dxa"/>
        <w:left w:w="100" w:type="dxa"/>
        <w:bottom w:w="100" w:type="dxa"/>
        <w:right w:w="100" w:type="dxa"/>
      </w:tblCellMar>
    </w:tblPr>
  </w:style>
  <w:style w:type="table" w:customStyle="1" w:styleId="affff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6">
    <w:basedOn w:val="TableNormal"/>
    <w:tblPr>
      <w:tblStyleRowBandSize w:val="1"/>
      <w:tblStyleColBandSize w:val="1"/>
      <w:tblCellMar>
        <w:top w:w="100" w:type="dxa"/>
        <w:left w:w="100" w:type="dxa"/>
        <w:bottom w:w="100" w:type="dxa"/>
        <w:right w:w="100" w:type="dxa"/>
      </w:tblCellMar>
    </w:tblPr>
  </w:style>
  <w:style w:type="table" w:customStyle="1" w:styleId="afffffffff7">
    <w:basedOn w:val="TableNormal"/>
    <w:tblPr>
      <w:tblStyleRowBandSize w:val="1"/>
      <w:tblStyleColBandSize w:val="1"/>
      <w:tblCellMar>
        <w:top w:w="100" w:type="dxa"/>
        <w:left w:w="100" w:type="dxa"/>
        <w:bottom w:w="100" w:type="dxa"/>
        <w:right w:w="100"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8">
    <w:basedOn w:val="TableNormal"/>
    <w:tblPr>
      <w:tblStyleRowBandSize w:val="1"/>
      <w:tblStyleColBandSize w:val="1"/>
      <w:tblCellMar>
        <w:top w:w="100" w:type="dxa"/>
        <w:left w:w="100" w:type="dxa"/>
        <w:bottom w:w="100" w:type="dxa"/>
        <w:right w:w="100" w:type="dxa"/>
      </w:tblCellMar>
    </w:tblPr>
  </w:style>
  <w:style w:type="table" w:customStyle="1" w:styleId="affffffffff9">
    <w:basedOn w:val="TableNormal"/>
    <w:pPr>
      <w:spacing w:after="180"/>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ocsDo3fPHaGW/Q3HXDQ0Z29iWDg==">AMUW2mW4uHfyTB1h6bW6LvEKw+tBhq29ncIYc7bvlUMYq6B1ORh+QoBfbKvZB5VdPXFZy3G6sHcJgHEe5rC2jnLDesXgOZ6mxL2VUhQTDHt8fH/0Fd9eDRHoGomWPyPBKaAR2o5KqNmtFwCL85aO12lO0wkuU46MUGxA39f9ZZnInyFH/0gYr43igdiJSkEMDHbo0hup6DAI1GcxC6Mrf9xqjKLANn3j3ZI6SZUWI6AiQvEf1yKWsI15m5aUX5XWsPJP+bMUCiHu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Pages>
  <Words>4183</Words>
  <Characters>23844</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 Jonggil</dc:creator>
  <cp:lastModifiedBy>Jonggil Nam</cp:lastModifiedBy>
  <cp:revision>9</cp:revision>
  <dcterms:created xsi:type="dcterms:W3CDTF">2023-04-06T07:50:00Z</dcterms:created>
  <dcterms:modified xsi:type="dcterms:W3CDTF">2023-05-12T07:11:00Z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